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 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2316445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color w:val="000000"/>
          <w:kern w:val="2"/>
          <w:sz w:val="24"/>
          <w:lang w:val="en-US" w:eastAsia="zh-CN"/>
        </w:rPr>
        <w:t>Xiamen, China</w:t>
      </w:r>
      <w:r>
        <w:rPr>
          <w:rFonts w:hint="eastAsia" w:eastAsia="宋体" w:cs="Arial"/>
          <w:b/>
          <w:color w:val="000000"/>
          <w:kern w:val="2"/>
          <w:sz w:val="24"/>
          <w:lang w:val="en-US" w:eastAsia="zh-CN"/>
        </w:rPr>
        <w:t>,</w:t>
      </w:r>
      <w:r>
        <w:rPr>
          <w:rFonts w:ascii="Arial" w:hAnsi="Arial" w:eastAsia="宋体"/>
          <w:b/>
          <w:color w:val="0000FF"/>
          <w:sz w:val="24"/>
          <w:lang w:eastAsia="zh-CN"/>
        </w:rPr>
        <w:t xml:space="preserve"> </w:t>
      </w:r>
      <w:r>
        <w:rPr>
          <w:rFonts w:hint="eastAsia" w:ascii="Arial" w:hAnsi="Arial" w:eastAsia="宋体"/>
          <w:b/>
          <w:color w:val="auto"/>
          <w:sz w:val="24"/>
          <w:lang w:val="en-US" w:eastAsia="zh-CN"/>
        </w:rPr>
        <w:t>October</w:t>
      </w:r>
      <w:r>
        <w:rPr>
          <w:rFonts w:hint="eastAsia" w:ascii="Arial" w:hAnsi="Arial" w:eastAsia="宋体" w:cs="Arial"/>
          <w:b/>
          <w:bCs/>
          <w:sz w:val="24"/>
          <w:szCs w:val="24"/>
          <w:lang w:val="en-US" w:eastAsia="zh-CN"/>
        </w:rPr>
        <w:t xml:space="preserve"> 9th</w:t>
      </w:r>
      <w:r>
        <w:rPr>
          <w:rFonts w:ascii="Arial" w:hAnsi="Arial" w:cs="Arial"/>
          <w:b/>
          <w:bCs/>
          <w:sz w:val="24"/>
          <w:szCs w:val="24"/>
        </w:rPr>
        <w:t>–</w:t>
      </w:r>
      <w:r>
        <w:rPr>
          <w:rFonts w:hint="eastAsia" w:ascii="Arial" w:hAnsi="Arial" w:eastAsia="宋体" w:cs="Arial"/>
          <w:b/>
          <w:bCs/>
          <w:sz w:val="24"/>
          <w:szCs w:val="24"/>
          <w:lang w:val="en-US" w:eastAsia="zh-CN"/>
        </w:rPr>
        <w:t xml:space="preserve"> 13th</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5.9.3.1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the last meeting, </w:t>
      </w:r>
      <w:r>
        <w:rPr>
          <w:rFonts w:hint="eastAsia" w:ascii="Arial" w:hAnsi="Arial" w:cs="Arial"/>
          <w:lang w:val="en-US" w:eastAsia="zh-CN"/>
        </w:rPr>
        <w:t>some important agreements</w:t>
      </w:r>
      <w:r>
        <w:rPr>
          <w:rFonts w:hint="default" w:ascii="Arial" w:hAnsi="Arial" w:cs="Arial"/>
          <w:lang w:val="en-US" w:eastAsia="zh-CN"/>
        </w:rPr>
        <w:t xml:space="preserve"> on the measurement without gaps for UEs reporting </w:t>
      </w:r>
      <w:r>
        <w:rPr>
          <w:rFonts w:hint="default" w:ascii="Arial" w:hAnsi="Arial" w:cs="Arial"/>
          <w:i/>
          <w:iCs/>
          <w:lang w:val="en-US" w:eastAsia="zh-CN"/>
        </w:rPr>
        <w:t>NeedForGapsInfo</w:t>
      </w:r>
      <w:r>
        <w:rPr>
          <w:rFonts w:hint="default" w:ascii="Arial" w:hAnsi="Arial" w:cs="Arial"/>
          <w:lang w:val="en-US" w:eastAsia="zh-CN"/>
        </w:rPr>
        <w:t xml:space="preserve"> ha</w:t>
      </w:r>
      <w:r>
        <w:rPr>
          <w:rFonts w:hint="eastAsia" w:cs="Arial"/>
          <w:lang w:val="en-US" w:eastAsia="zh-CN"/>
        </w:rPr>
        <w:t>ve</w:t>
      </w:r>
      <w:r>
        <w:rPr>
          <w:rFonts w:hint="default" w:ascii="Arial" w:hAnsi="Arial" w:cs="Arial"/>
          <w:lang w:val="en-US" w:eastAsia="zh-CN"/>
        </w:rPr>
        <w:t xml:space="preserve"> been achieved [1],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after="120" w:line="240" w:lineRule="auto"/>
              <w:textAlignment w:val="auto"/>
              <w:rPr>
                <w:rFonts w:hint="default" w:ascii="Arial" w:hAnsi="Arial" w:cs="Arial"/>
                <w:sz w:val="20"/>
                <w:szCs w:val="20"/>
                <w:u w:val="single"/>
                <w:vertAlign w:val="baseline"/>
                <w:lang w:val="en-US" w:eastAsia="zh-CN"/>
              </w:rPr>
            </w:pPr>
            <w:r>
              <w:rPr>
                <w:rFonts w:hint="default" w:ascii="Arial" w:hAnsi="Arial" w:cs="Arial"/>
                <w:sz w:val="20"/>
                <w:szCs w:val="20"/>
                <w:u w:val="single"/>
                <w:vertAlign w:val="baseline"/>
                <w:lang w:val="en-US" w:eastAsia="zh-CN"/>
              </w:rPr>
              <w:t>Issue 1-1-1: Issue 1-1-1: Measurement cycle/period definition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cs="Arial"/>
                <w:sz w:val="20"/>
                <w:szCs w:val="20"/>
                <w:u w:val="single"/>
              </w:rPr>
            </w:pPr>
            <w:r>
              <w:rPr>
                <w:rFonts w:hint="default" w:ascii="Arial" w:hAnsi="Arial" w:cs="Arial"/>
                <w:sz w:val="20"/>
                <w:szCs w:val="20"/>
              </w:rPr>
              <w:t>Do not introduce new mechanism for UE measurement cycle configuration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cs="Arial"/>
                <w:sz w:val="20"/>
                <w:szCs w:val="20"/>
                <w:u w:val="single"/>
              </w:rPr>
            </w:pPr>
            <w:r>
              <w:rPr>
                <w:rFonts w:hint="default" w:ascii="Arial" w:hAnsi="Arial" w:cs="Arial"/>
                <w:sz w:val="20"/>
                <w:szCs w:val="20"/>
              </w:rPr>
              <w:t>UE measurement cycle per frequency layer is derived based on the maximum of SMTC periodicity and 80ms (i.e., max(SMTC, 80ms))</w:t>
            </w:r>
          </w:p>
          <w:p>
            <w:pPr>
              <w:pStyle w:val="28"/>
              <w:keepNext w:val="0"/>
              <w:keepLines w:val="0"/>
              <w:pageBreakBefore w:val="0"/>
              <w:widowControl w:val="0"/>
              <w:numPr>
                <w:ilvl w:val="0"/>
                <w:numId w:val="0"/>
              </w:numPr>
              <w:kinsoku/>
              <w:wordWrap/>
              <w:overflowPunct/>
              <w:topLinePunct w:val="0"/>
              <w:autoSpaceDE/>
              <w:autoSpaceDN/>
              <w:bidi w:val="0"/>
              <w:adjustRightInd/>
              <w:snapToGrid/>
              <w:spacing w:after="120" w:line="240" w:lineRule="auto"/>
              <w:textAlignment w:val="auto"/>
              <w:rPr>
                <w:rFonts w:hint="default" w:ascii="Arial" w:hAnsi="Arial" w:cs="Arial"/>
                <w:sz w:val="20"/>
                <w:szCs w:val="20"/>
                <w:u w:val="single"/>
                <w:vertAlign w:val="baseline"/>
                <w:lang w:val="en-US" w:eastAsia="zh-CN"/>
              </w:rPr>
            </w:pPr>
            <w:r>
              <w:rPr>
                <w:rFonts w:hint="default" w:ascii="Arial" w:hAnsi="Arial" w:cs="Arial"/>
                <w:sz w:val="20"/>
                <w:szCs w:val="20"/>
                <w:u w:val="single"/>
                <w:vertAlign w:val="baseline"/>
                <w:lang w:val="en-US" w:eastAsia="zh-CN"/>
              </w:rPr>
              <w:t>Issue 1-1-2: Tcycle definition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cs="Arial"/>
                <w:sz w:val="20"/>
                <w:szCs w:val="20"/>
              </w:rPr>
            </w:pPr>
            <w:r>
              <w:rPr>
                <w:rFonts w:hint="default" w:ascii="Arial" w:hAnsi="Arial" w:cs="Arial"/>
                <w:sz w:val="20"/>
                <w:szCs w:val="20"/>
              </w:rPr>
              <w:t>Tcycle per MO/frequency layer is the same as UE measurement cycle</w:t>
            </w:r>
          </w:p>
          <w:p>
            <w:pPr>
              <w:pStyle w:val="28"/>
              <w:keepNext w:val="0"/>
              <w:keepLines w:val="0"/>
              <w:pageBreakBefore w:val="0"/>
              <w:widowControl w:val="0"/>
              <w:numPr>
                <w:ilvl w:val="0"/>
                <w:numId w:val="0"/>
              </w:numPr>
              <w:kinsoku/>
              <w:wordWrap/>
              <w:overflowPunct/>
              <w:topLinePunct w:val="0"/>
              <w:autoSpaceDE/>
              <w:autoSpaceDN/>
              <w:bidi w:val="0"/>
              <w:adjustRightInd/>
              <w:snapToGrid/>
              <w:spacing w:after="120" w:line="240" w:lineRule="auto"/>
              <w:textAlignment w:val="auto"/>
              <w:rPr>
                <w:rFonts w:hint="default" w:ascii="Arial" w:hAnsi="Arial" w:cs="Arial"/>
                <w:sz w:val="20"/>
                <w:szCs w:val="20"/>
                <w:u w:val="single"/>
                <w:vertAlign w:val="baseline"/>
                <w:lang w:val="en-US" w:eastAsia="zh-CN"/>
              </w:rPr>
            </w:pPr>
            <w:r>
              <w:rPr>
                <w:rFonts w:hint="default" w:ascii="Arial" w:hAnsi="Arial" w:cs="Arial"/>
                <w:sz w:val="20"/>
                <w:szCs w:val="20"/>
                <w:u w:val="single"/>
                <w:vertAlign w:val="baseline"/>
                <w:lang w:val="en-US" w:eastAsia="zh-CN"/>
              </w:rPr>
              <w:t>Issue 1-1-3: Scaling factor definition; the scaling factor is to scale the configured (SMTC) period value towards the actual UE measurement cycle/period value</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cs="Arial"/>
                <w:sz w:val="20"/>
                <w:szCs w:val="20"/>
              </w:rPr>
            </w:pPr>
            <w:r>
              <w:rPr>
                <w:rFonts w:hint="default" w:ascii="Arial" w:hAnsi="Arial" w:cs="Arial"/>
                <w:sz w:val="20"/>
                <w:szCs w:val="20"/>
              </w:rPr>
              <w:t>All NFG measurements with interruptions are carried within the MG(s), when MGs are configured and SMTC partially or fully overlaps with MG(s)</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cs="Arial"/>
                <w:color w:val="auto"/>
                <w:sz w:val="20"/>
                <w:szCs w:val="20"/>
              </w:rPr>
            </w:pPr>
            <w:r>
              <w:rPr>
                <w:rFonts w:hint="default" w:ascii="Arial" w:hAnsi="Arial" w:cs="Arial"/>
                <w:sz w:val="20"/>
                <w:szCs w:val="20"/>
              </w:rPr>
              <w:t>Scaling fa</w:t>
            </w:r>
            <w:r>
              <w:rPr>
                <w:rFonts w:hint="default" w:ascii="Arial" w:hAnsi="Arial" w:cs="Arial"/>
                <w:color w:val="auto"/>
                <w:sz w:val="20"/>
                <w:szCs w:val="20"/>
              </w:rPr>
              <w:t>ctor to derive UE measurement period</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120" w:line="240" w:lineRule="auto"/>
              <w:ind w:firstLineChars="0"/>
              <w:textAlignment w:val="auto"/>
              <w:rPr>
                <w:rFonts w:hint="default" w:ascii="Arial" w:hAnsi="Arial" w:eastAsia="宋体" w:cs="Arial"/>
                <w:color w:val="7030A0"/>
                <w:sz w:val="20"/>
                <w:szCs w:val="20"/>
                <w:lang w:val="en-US" w:eastAsia="zh-CN"/>
              </w:rPr>
            </w:pPr>
            <w:r>
              <w:rPr>
                <w:rFonts w:hint="default" w:ascii="Arial" w:hAnsi="Arial" w:cs="Arial"/>
                <w:color w:val="auto"/>
                <w:sz w:val="20"/>
                <w:szCs w:val="20"/>
              </w:rPr>
              <w:t>Use CSS</w:t>
            </w:r>
            <w:r>
              <w:rPr>
                <w:rFonts w:hint="default" w:ascii="Arial" w:hAnsi="Arial" w:cs="Arial"/>
                <w:sz w:val="20"/>
                <w:szCs w:val="20"/>
              </w:rPr>
              <w:t>F within gap to scale the configured SMTC period value when MG is configured and SMTC partially or fully overlaps with MG</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120" w:line="240" w:lineRule="auto"/>
              <w:ind w:firstLineChars="0"/>
              <w:textAlignment w:val="auto"/>
              <w:rPr>
                <w:rFonts w:hint="eastAsia"/>
                <w:vertAlign w:val="baseline"/>
                <w:lang w:val="en-US" w:eastAsia="zh-CN"/>
              </w:rPr>
            </w:pPr>
            <w:r>
              <w:rPr>
                <w:rFonts w:hint="default" w:ascii="Arial" w:hAnsi="Arial" w:cs="Arial"/>
                <w:sz w:val="20"/>
                <w:szCs w:val="20"/>
              </w:rPr>
              <w:t>Use CSSF outside gap to scale the configured SMTC period value when MG is configured and SMTC does not overlap with MG</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ascii="Arial" w:hAnsi="Arial" w:cs="Arial"/>
          <w:lang w:val="en-US" w:eastAsia="zh-CN"/>
        </w:rPr>
      </w:pPr>
      <w:r>
        <w:rPr>
          <w:rFonts w:hint="default" w:ascii="Arial" w:hAnsi="Arial" w:cs="Arial"/>
          <w:lang w:val="en-US" w:eastAsia="zh-CN"/>
        </w:rPr>
        <w:t xml:space="preserve">However, there are still some issues left. In this contribution, we’d like to share our views on the measurement without gaps for UEs reporting </w:t>
      </w:r>
      <w:r>
        <w:rPr>
          <w:rFonts w:hint="default" w:ascii="Arial" w:hAnsi="Arial" w:cs="Arial"/>
          <w:i/>
          <w:iCs/>
          <w:lang w:val="en-US" w:eastAsia="zh-CN"/>
        </w:rPr>
        <w:t>NeedForGapsInfoNR</w:t>
      </w:r>
      <w:r>
        <w:rPr>
          <w:rFonts w:hint="default" w:ascii="Arial" w:hAnsi="Arial" w:cs="Arial"/>
          <w:lang w:val="en-US" w:eastAsia="zh-CN"/>
        </w:rPr>
        <w:t xml:space="preserve"> in the aspect</w:t>
      </w:r>
      <w:r>
        <w:rPr>
          <w:rFonts w:hint="default" w:ascii="Arial" w:hAnsi="Arial" w:cs="Arial"/>
          <w:highlight w:val="none"/>
          <w:lang w:val="en-US" w:eastAsia="zh-CN"/>
        </w:rPr>
        <w:t>s of definitions, interruption requirements</w:t>
      </w:r>
      <w:r>
        <w:rPr>
          <w:rFonts w:hint="eastAsia" w:ascii="Arial" w:hAnsi="Arial" w:cs="Arial"/>
          <w:highlight w:val="none"/>
          <w:lang w:val="en-US" w:eastAsia="zh-CN"/>
        </w:rPr>
        <w:t xml:space="preserve"> </w:t>
      </w:r>
      <w:r>
        <w:rPr>
          <w:rFonts w:hint="default" w:ascii="Arial" w:hAnsi="Arial" w:cs="Arial"/>
          <w:highlight w:val="none"/>
          <w:lang w:val="en-US" w:eastAsia="zh-CN"/>
        </w:rPr>
        <w:t xml:space="preserve">and scheduling </w:t>
      </w:r>
      <w:r>
        <w:rPr>
          <w:rFonts w:hint="eastAsia" w:cs="Arial"/>
          <w:highlight w:val="none"/>
          <w:lang w:val="en-US" w:eastAsia="zh-CN"/>
        </w:rPr>
        <w:t>availability</w:t>
      </w:r>
      <w:r>
        <w:rPr>
          <w:rFonts w:hint="default" w:ascii="Arial" w:hAnsi="Arial" w:cs="Arial"/>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sz w:val="24"/>
          <w:szCs w:val="24"/>
          <w:lang w:val="en-US" w:eastAsia="zh-CN"/>
        </w:rPr>
      </w:pPr>
      <w:r>
        <w:rPr>
          <w:rFonts w:hint="default" w:ascii="Arial" w:hAnsi="Arial" w:cs="Arial"/>
          <w:sz w:val="24"/>
          <w:szCs w:val="24"/>
          <w:lang w:val="en-US" w:eastAsia="zh-CN"/>
        </w:rPr>
        <w:t>2.1 Definitions</w:t>
      </w:r>
    </w:p>
    <w:p>
      <w:pPr>
        <w:pStyle w:val="9"/>
        <w:bidi w:val="0"/>
        <w:rPr>
          <w:rFonts w:hint="default" w:ascii="Arial" w:hAnsi="Arial" w:cs="Arial"/>
          <w:lang w:val="en-US" w:eastAsia="zh-CN"/>
        </w:rPr>
      </w:pPr>
      <w:r>
        <w:rPr>
          <w:rFonts w:hint="default" w:ascii="Arial" w:hAnsi="Arial" w:cs="Arial"/>
          <w:lang w:val="en-US" w:eastAsia="zh-CN"/>
        </w:rPr>
        <w:t>Since interruption is allowed in the intra-freq/inter-freq no-gap measurement, there is a need for RAN4 to design correspo</w:t>
      </w:r>
      <w:r>
        <w:rPr>
          <w:rFonts w:hint="default" w:ascii="Arial" w:hAnsi="Arial" w:cs="Arial"/>
          <w:b/>
          <w:bCs/>
          <w:lang w:val="en-US" w:eastAsia="zh-CN"/>
        </w:rPr>
        <w:t>n</w:t>
      </w:r>
      <w:r>
        <w:rPr>
          <w:rFonts w:hint="default" w:ascii="Arial" w:hAnsi="Arial" w:cs="Arial"/>
          <w:lang w:val="en-US" w:eastAsia="zh-CN"/>
        </w:rPr>
        <w:t xml:space="preserve">ding RRM requirements. To achieve this goal, </w:t>
      </w:r>
      <w:r>
        <w:rPr>
          <w:rFonts w:hint="eastAsia" w:ascii="Arial" w:hAnsi="Arial" w:cs="Arial"/>
          <w:lang w:val="en-US" w:eastAsia="zh-CN"/>
        </w:rPr>
        <w:t xml:space="preserve">some definitions in the NeedForGapNR need to be </w:t>
      </w:r>
      <w:r>
        <w:rPr>
          <w:rFonts w:hint="eastAsia" w:cs="Arial"/>
          <w:lang w:val="en-US" w:eastAsia="zh-CN"/>
        </w:rPr>
        <w:t>defined</w:t>
      </w:r>
      <w:r>
        <w:rPr>
          <w:rFonts w:hint="eastAsia" w:ascii="Arial" w:hAnsi="Arial" w:cs="Arial"/>
          <w:lang w:val="en-US" w:eastAsia="zh-CN"/>
        </w:rPr>
        <w:t xml:space="preserve">. In the last meeting, the measurement cycle definition has been agreed. However, there are still some FFS on the definitions for Tcycle and scaling factor. </w:t>
      </w:r>
      <w:r>
        <w:rPr>
          <w:rFonts w:hint="default" w:ascii="Arial" w:hAnsi="Arial" w:cs="Arial"/>
          <w:lang w:val="en-US" w:eastAsia="zh-CN"/>
        </w:rPr>
        <w:t>In this subject, we’d like share our views on these FFS.</w:t>
      </w:r>
    </w:p>
    <w:p>
      <w:pPr>
        <w:keepNext w:val="0"/>
        <w:keepLines w:val="0"/>
        <w:pageBreakBefore w:val="0"/>
        <w:widowControl/>
        <w:kinsoku/>
        <w:wordWrap/>
        <w:overflowPunct/>
        <w:topLinePunct w:val="0"/>
        <w:autoSpaceDE/>
        <w:autoSpaceDN/>
        <w:bidi w:val="0"/>
        <w:adjustRightInd/>
        <w:snapToGrid/>
        <w:spacing w:after="120" w:line="252" w:lineRule="auto"/>
        <w:textAlignment w:val="auto"/>
        <w:rPr>
          <w:rFonts w:hint="default" w:ascii="Arial" w:hAnsi="Arial" w:eastAsia="宋体" w:cs="Arial"/>
          <w:b w:val="0"/>
          <w:bCs w:val="0"/>
          <w:color w:val="7030A0"/>
          <w:u w:val="none"/>
          <w:lang w:val="en-US" w:eastAsia="zh-CN"/>
        </w:rPr>
      </w:pPr>
      <w:r>
        <w:rPr>
          <w:rFonts w:hint="default" w:ascii="Arial" w:hAnsi="Arial" w:cs="Arial"/>
          <w:b w:val="0"/>
          <w:bCs w:val="0"/>
          <w:u w:val="single"/>
        </w:rPr>
        <w:t>Issue 1-1-2: Tcycle definition</w:t>
      </w:r>
    </w:p>
    <w:p>
      <w:pPr>
        <w:pStyle w:val="9"/>
        <w:bidi w:val="0"/>
        <w:rPr>
          <w:rFonts w:hint="default" w:ascii="Arial" w:hAnsi="Arial" w:cs="Arial"/>
          <w:lang w:val="en-US" w:eastAsia="zh-CN"/>
        </w:rPr>
      </w:pPr>
      <w:r>
        <w:rPr>
          <w:rFonts w:hint="default" w:ascii="Arial" w:hAnsi="Arial" w:cs="Arial"/>
          <w:lang w:val="en-US" w:eastAsia="zh-CN"/>
        </w:rPr>
        <w:t xml:space="preserve">In the </w:t>
      </w:r>
      <w:r>
        <w:rPr>
          <w:rFonts w:hint="eastAsia" w:ascii="Arial" w:hAnsi="Arial" w:cs="Arial"/>
          <w:lang w:val="en-US" w:eastAsia="zh-CN"/>
        </w:rPr>
        <w:t>NeedForGapNR scheme, Tcycle is used for interruption requirement specification implementation, and the UE is allowed to cause an interruption every Tcycle length. In the last meeting, we have agreed that Tcycle per MO/frequency layer is the same as UE measurement cycle per MO/frequency</w:t>
      </w:r>
      <w:r>
        <w:rPr>
          <w:rFonts w:hint="eastAsia" w:cs="Arial"/>
          <w:lang w:val="en-US" w:eastAsia="zh-CN"/>
        </w:rPr>
        <w:t xml:space="preserve">, </w:t>
      </w:r>
      <w:r>
        <w:rPr>
          <w:rFonts w:hint="eastAsia" w:ascii="Arial" w:hAnsi="Arial" w:cs="Arial"/>
          <w:lang w:val="en-US" w:eastAsia="zh-CN"/>
        </w:rPr>
        <w:t>derived based on the maximum of SMTC periodicity and 80ms. However, there are still two remaining FFS, as follows:</w:t>
      </w:r>
    </w:p>
    <w:p>
      <w:pPr>
        <w:pStyle w:val="28"/>
        <w:numPr>
          <w:ilvl w:val="1"/>
          <w:numId w:val="4"/>
        </w:numPr>
        <w:overflowPunct/>
        <w:autoSpaceDE/>
        <w:autoSpaceDN/>
        <w:adjustRightInd/>
        <w:spacing w:after="120" w:line="252" w:lineRule="auto"/>
        <w:ind w:firstLineChars="0"/>
        <w:textAlignment w:val="auto"/>
        <w:rPr>
          <w:rFonts w:hint="default" w:ascii="Arial" w:hAnsi="Arial" w:cs="Arial"/>
          <w:color w:val="auto"/>
          <w:sz w:val="20"/>
          <w:szCs w:val="21"/>
        </w:rPr>
      </w:pPr>
      <w:r>
        <w:rPr>
          <w:rFonts w:hint="default" w:ascii="Arial" w:hAnsi="Arial" w:cs="Arial"/>
          <w:color w:val="auto"/>
          <w:sz w:val="20"/>
          <w:szCs w:val="21"/>
        </w:rPr>
        <w:t>Effective Tcycle across multiple MO/frequency layers is FFS</w:t>
      </w:r>
    </w:p>
    <w:p>
      <w:pPr>
        <w:pStyle w:val="28"/>
        <w:numPr>
          <w:ilvl w:val="1"/>
          <w:numId w:val="4"/>
        </w:numPr>
        <w:overflowPunct/>
        <w:autoSpaceDE/>
        <w:autoSpaceDN/>
        <w:adjustRightInd/>
        <w:spacing w:after="120" w:line="252" w:lineRule="auto"/>
        <w:ind w:firstLineChars="0"/>
        <w:textAlignment w:val="auto"/>
        <w:rPr>
          <w:rFonts w:hint="default" w:ascii="Arial" w:hAnsi="Arial" w:eastAsia="宋体" w:cs="Arial"/>
          <w:color w:val="7030A0"/>
          <w:sz w:val="20"/>
          <w:szCs w:val="21"/>
          <w:u w:val="none"/>
          <w:lang w:val="en-US" w:eastAsia="zh-CN"/>
        </w:rPr>
      </w:pPr>
      <w:r>
        <w:rPr>
          <w:rFonts w:hint="default" w:ascii="Arial" w:hAnsi="Arial" w:cs="Arial"/>
          <w:color w:val="auto"/>
          <w:sz w:val="20"/>
          <w:szCs w:val="21"/>
        </w:rPr>
        <w:t>Impact from</w:t>
      </w:r>
      <w:r>
        <w:rPr>
          <w:rFonts w:hint="default" w:ascii="Arial" w:hAnsi="Arial" w:cs="Arial"/>
          <w:sz w:val="20"/>
          <w:szCs w:val="21"/>
        </w:rPr>
        <w:t xml:space="preserve"> MG on Tcycle is FFS</w:t>
      </w:r>
    </w:p>
    <w:p>
      <w:pPr>
        <w:pStyle w:val="9"/>
        <w:bidi w:val="0"/>
        <w:rPr>
          <w:rFonts w:hint="default" w:ascii="Arial" w:hAnsi="Arial" w:eastAsia="宋体" w:cs="Arial"/>
          <w:lang w:val="en-US" w:eastAsia="zh-CN"/>
        </w:rPr>
      </w:pPr>
      <w:r>
        <w:rPr>
          <w:rFonts w:hint="default" w:ascii="Arial" w:hAnsi="Arial" w:eastAsia="宋体" w:cs="Arial"/>
          <w:lang w:val="en-US" w:eastAsia="zh-CN"/>
        </w:rPr>
        <w:t xml:space="preserve">For the first bullet, we can use CSSF mechanism to handle the collision of SMTC occasions in the different frequency layers. In this way, the effective Tcycle across multiple MO/frequency layer is </w:t>
      </w:r>
      <w:r>
        <w:rPr>
          <w:rFonts w:hint="eastAsia" w:eastAsia="宋体" w:cs="Arial"/>
          <w:lang w:val="en-US" w:eastAsia="zh-CN"/>
        </w:rPr>
        <w:t>derived based on the</w:t>
      </w:r>
      <w:r>
        <w:rPr>
          <w:rFonts w:hint="default" w:ascii="Arial" w:hAnsi="Arial" w:eastAsia="宋体" w:cs="Arial"/>
          <w:lang w:val="en-US" w:eastAsia="zh-CN"/>
        </w:rPr>
        <w:t xml:space="preserve"> max(80ms, SMTC periodicity) </w:t>
      </w:r>
      <w:r>
        <w:rPr>
          <w:rFonts w:hint="eastAsia" w:eastAsia="宋体" w:cs="Arial"/>
          <w:lang w:val="en-US" w:eastAsia="zh-CN"/>
        </w:rPr>
        <w:t>and</w:t>
      </w:r>
      <w:r>
        <w:rPr>
          <w:rFonts w:hint="default" w:ascii="Arial" w:hAnsi="Arial" w:eastAsia="宋体" w:cs="Arial"/>
          <w:lang w:val="en-US" w:eastAsia="zh-CN"/>
        </w:rPr>
        <w:t xml:space="preserve"> CSSF.</w:t>
      </w:r>
    </w:p>
    <w:p>
      <w:pPr>
        <w:pStyle w:val="9"/>
        <w:bidi w:val="0"/>
        <w:rPr>
          <w:rFonts w:hint="default" w:ascii="Arial" w:hAnsi="Arial" w:eastAsia="宋体" w:cs="Arial"/>
          <w:b/>
          <w:bCs/>
          <w:lang w:val="en-US" w:eastAsia="zh-CN"/>
        </w:rPr>
      </w:pPr>
      <w:r>
        <w:rPr>
          <w:rFonts w:hint="eastAsia" w:ascii="Arial" w:hAnsi="Arial" w:eastAsia="宋体" w:cs="Arial"/>
          <w:b/>
          <w:bCs/>
          <w:lang w:val="en-US" w:eastAsia="zh-CN"/>
        </w:rPr>
        <w:t xml:space="preserve">Proposal 1: The derivation for effective Tcycle across multiple MOs is based on the CSSF and the maximum of 80ms and SMTC periodicity. </w:t>
      </w:r>
    </w:p>
    <w:p>
      <w:pPr>
        <w:pStyle w:val="9"/>
        <w:bidi w:val="0"/>
        <w:rPr>
          <w:rFonts w:hint="default" w:ascii="Arial" w:hAnsi="Arial" w:eastAsia="宋体" w:cs="Arial"/>
          <w:lang w:val="en-US" w:eastAsia="zh-CN"/>
        </w:rPr>
      </w:pPr>
      <w:r>
        <w:rPr>
          <w:rFonts w:hint="default" w:ascii="Arial" w:hAnsi="Arial" w:eastAsia="宋体" w:cs="Arial"/>
          <w:lang w:val="en-US" w:eastAsia="zh-CN"/>
        </w:rPr>
        <w:t xml:space="preserve">The second bullet is related to the collision between the measurement gap and </w:t>
      </w:r>
      <w:r>
        <w:rPr>
          <w:rFonts w:hint="eastAsia" w:ascii="Arial" w:hAnsi="Arial" w:eastAsia="宋体" w:cs="Arial"/>
          <w:lang w:val="en-US" w:eastAsia="zh-CN"/>
        </w:rPr>
        <w:t>SMTC occasions for no-gap measurement</w:t>
      </w:r>
      <w:r>
        <w:rPr>
          <w:rFonts w:hint="default" w:ascii="Arial" w:hAnsi="Arial" w:eastAsia="宋体" w:cs="Arial"/>
          <w:lang w:val="en-US" w:eastAsia="zh-CN"/>
        </w:rPr>
        <w:t>. In th</w:t>
      </w:r>
      <w:r>
        <w:rPr>
          <w:rFonts w:hint="eastAsia" w:ascii="Arial" w:hAnsi="Arial" w:eastAsia="宋体" w:cs="Arial"/>
          <w:lang w:val="en-US" w:eastAsia="zh-CN"/>
        </w:rPr>
        <w:t>e</w:t>
      </w:r>
      <w:r>
        <w:rPr>
          <w:rFonts w:hint="default" w:ascii="Arial" w:hAnsi="Arial" w:eastAsia="宋体" w:cs="Arial"/>
          <w:lang w:val="en-US" w:eastAsia="zh-CN"/>
        </w:rPr>
        <w:t xml:space="preserve"> scenario</w:t>
      </w:r>
      <w:r>
        <w:rPr>
          <w:rFonts w:hint="eastAsia" w:ascii="Arial" w:hAnsi="Arial" w:eastAsia="宋体" w:cs="Arial"/>
          <w:lang w:val="en-US" w:eastAsia="zh-CN"/>
        </w:rPr>
        <w:t xml:space="preserve"> that measurement gap is configured, the collision can be divided into the following two types:</w:t>
      </w:r>
    </w:p>
    <w:p>
      <w:pPr>
        <w:pStyle w:val="9"/>
        <w:bidi w:val="0"/>
        <w:rPr>
          <w:rFonts w:hint="default" w:ascii="Arial" w:hAnsi="Arial" w:eastAsia="宋体" w:cs="Arial"/>
          <w:lang w:val="en-US" w:eastAsia="zh-CN"/>
        </w:rPr>
      </w:pPr>
      <w:r>
        <w:rPr>
          <w:rFonts w:hint="default" w:ascii="Arial" w:hAnsi="Arial" w:eastAsia="宋体" w:cs="Arial"/>
          <w:lang w:val="en-US" w:eastAsia="zh-CN"/>
        </w:rPr>
        <w:t>Type 1: the collision between the measurement gap and SMTC occasion for the no-gap-with-interruption measurement;</w:t>
      </w:r>
    </w:p>
    <w:p>
      <w:pPr>
        <w:pStyle w:val="9"/>
        <w:bidi w:val="0"/>
        <w:rPr>
          <w:rFonts w:hint="default" w:ascii="Arial" w:hAnsi="Arial" w:eastAsia="宋体" w:cs="Arial"/>
          <w:lang w:val="en-US" w:eastAsia="zh-CN"/>
        </w:rPr>
      </w:pPr>
      <w:r>
        <w:rPr>
          <w:rFonts w:hint="eastAsia" w:ascii="Arial" w:hAnsi="Arial" w:eastAsia="宋体" w:cs="Arial"/>
          <w:lang w:val="en-US" w:eastAsia="zh-CN"/>
        </w:rPr>
        <w:t>Type</w:t>
      </w:r>
      <w:r>
        <w:rPr>
          <w:rFonts w:hint="default" w:ascii="Arial" w:hAnsi="Arial" w:eastAsia="宋体" w:cs="Arial"/>
          <w:lang w:val="en-US" w:eastAsia="zh-CN"/>
        </w:rPr>
        <w:t xml:space="preserve"> 2: the collision between the measurement gap and SMTC occasion for the no-gap-</w:t>
      </w:r>
      <w:r>
        <w:rPr>
          <w:rFonts w:hint="eastAsia" w:ascii="Arial" w:hAnsi="Arial" w:eastAsia="宋体" w:cs="Arial"/>
          <w:lang w:val="en-US" w:eastAsia="zh-CN"/>
        </w:rPr>
        <w:t>no</w:t>
      </w:r>
      <w:r>
        <w:rPr>
          <w:rFonts w:hint="default" w:ascii="Arial" w:hAnsi="Arial" w:eastAsia="宋体" w:cs="Arial"/>
          <w:lang w:val="en-US" w:eastAsia="zh-CN"/>
        </w:rPr>
        <w:t>-interruption measurement.</w:t>
      </w:r>
    </w:p>
    <w:p>
      <w:pPr>
        <w:pStyle w:val="9"/>
        <w:bidi w:val="0"/>
        <w:rPr>
          <w:rFonts w:hint="default" w:ascii="Arial" w:hAnsi="Arial" w:eastAsia="宋体" w:cs="Arial"/>
          <w:lang w:val="en-US" w:eastAsia="zh-CN"/>
        </w:rPr>
      </w:pPr>
      <w:r>
        <w:rPr>
          <w:rFonts w:hint="eastAsia" w:eastAsia="宋体" w:cs="Arial"/>
          <w:lang w:val="en-US" w:eastAsia="zh-CN"/>
        </w:rPr>
        <w:t xml:space="preserve">Regarding </w:t>
      </w:r>
      <w:r>
        <w:rPr>
          <w:rFonts w:hint="default" w:ascii="Arial" w:hAnsi="Arial" w:eastAsia="宋体" w:cs="Arial"/>
          <w:lang w:val="en-US" w:eastAsia="zh-CN"/>
        </w:rPr>
        <w:t xml:space="preserve">type 1, the SMTC occasions for no-gap-with-interruption </w:t>
      </w:r>
      <w:r>
        <w:rPr>
          <w:rFonts w:hint="eastAsia" w:eastAsia="宋体" w:cs="Arial"/>
          <w:lang w:val="en-US" w:eastAsia="zh-CN"/>
        </w:rPr>
        <w:t xml:space="preserve">measurement </w:t>
      </w:r>
      <w:r>
        <w:rPr>
          <w:rFonts w:hint="default" w:ascii="Arial" w:hAnsi="Arial" w:eastAsia="宋体" w:cs="Arial"/>
          <w:lang w:val="en-US" w:eastAsia="zh-CN"/>
        </w:rPr>
        <w:t>are partially or fully overlapped with the measurement gaps. In this case, we have agreed that the no-gap-with-interruption measurements are carried within the measurement gap.</w:t>
      </w:r>
      <w:r>
        <w:rPr>
          <w:rFonts w:hint="eastAsia" w:ascii="Arial" w:hAnsi="Arial" w:eastAsia="宋体" w:cs="Arial"/>
          <w:lang w:val="en-US" w:eastAsia="zh-CN"/>
        </w:rPr>
        <w:t xml:space="preserve"> The CSSF_gap can be used here to handle the collision </w:t>
      </w:r>
      <w:r>
        <w:rPr>
          <w:rFonts w:hint="eastAsia" w:eastAsia="宋体" w:cs="Arial"/>
          <w:lang w:val="en-US" w:eastAsia="zh-CN"/>
        </w:rPr>
        <w:t xml:space="preserve">between the measurement with gap and no-gap-with-interruption measurement, while </w:t>
      </w:r>
      <w:r>
        <w:rPr>
          <w:rFonts w:hint="eastAsia" w:ascii="Arial" w:hAnsi="Arial" w:eastAsia="宋体" w:cs="Arial"/>
          <w:lang w:val="en-US" w:eastAsia="zh-CN"/>
        </w:rPr>
        <w:t>CSSF_gap</w:t>
      </w:r>
      <w:r>
        <w:rPr>
          <w:rFonts w:hint="eastAsia" w:eastAsia="宋体" w:cs="Arial"/>
          <w:lang w:val="en-US" w:eastAsia="zh-CN"/>
        </w:rPr>
        <w:t xml:space="preserve"> needs to be updated to consider </w:t>
      </w:r>
      <w:r>
        <w:rPr>
          <w:rFonts w:hint="eastAsia" w:ascii="Arial" w:hAnsi="Arial" w:eastAsia="宋体" w:cs="Arial"/>
          <w:lang w:val="en-US" w:eastAsia="zh-CN"/>
        </w:rPr>
        <w:t>no-gap-with-interruption measurement</w:t>
      </w:r>
      <w:r>
        <w:rPr>
          <w:rFonts w:hint="eastAsia" w:eastAsia="宋体" w:cs="Arial"/>
          <w:lang w:val="en-US" w:eastAsia="zh-CN"/>
        </w:rPr>
        <w:t xml:space="preserve">. </w:t>
      </w:r>
      <w:r>
        <w:rPr>
          <w:rFonts w:hint="eastAsia" w:ascii="Arial" w:hAnsi="Arial" w:eastAsia="宋体" w:cs="Arial"/>
          <w:lang w:val="en-US" w:eastAsia="zh-CN"/>
        </w:rPr>
        <w:t xml:space="preserve">For type 2, the Kp can be reused here to handle the collision between no-gap-no-interruption measurement and measurement gap. </w:t>
      </w:r>
    </w:p>
    <w:p>
      <w:pPr>
        <w:pStyle w:val="9"/>
        <w:bidi w:val="0"/>
        <w:rPr>
          <w:rFonts w:hint="eastAsia" w:eastAsia="宋体" w:cs="Arial"/>
          <w:b/>
          <w:bCs/>
          <w:lang w:val="en-US" w:eastAsia="zh-CN"/>
        </w:rPr>
      </w:pPr>
      <w:r>
        <w:rPr>
          <w:rFonts w:hint="eastAsia" w:ascii="Arial" w:hAnsi="Arial" w:eastAsia="宋体" w:cs="Arial"/>
          <w:b/>
          <w:bCs/>
          <w:lang w:val="en-US" w:eastAsia="zh-CN"/>
        </w:rPr>
        <w:t xml:space="preserve">Proposal 2: </w:t>
      </w:r>
      <w:r>
        <w:rPr>
          <w:rFonts w:hint="eastAsia" w:eastAsia="宋体" w:cs="Arial"/>
          <w:b/>
          <w:bCs/>
          <w:lang w:val="en-US" w:eastAsia="zh-CN"/>
        </w:rPr>
        <w:t xml:space="preserve">In the case that MG is configured and SMTC partially or fully overlaps with MG, the </w:t>
      </w:r>
      <w:r>
        <w:rPr>
          <w:rFonts w:hint="eastAsia" w:ascii="Arial" w:hAnsi="Arial" w:eastAsia="宋体" w:cs="Arial"/>
          <w:b/>
          <w:bCs/>
          <w:lang w:val="en-US" w:eastAsia="zh-CN"/>
        </w:rPr>
        <w:t xml:space="preserve">CSSF_gap can be used to handle the collision between the no-gap-with-interruption measurement and measurement </w:t>
      </w:r>
      <w:r>
        <w:rPr>
          <w:rFonts w:hint="eastAsia" w:eastAsia="宋体" w:cs="Arial"/>
          <w:b/>
          <w:bCs/>
          <w:lang w:val="en-US" w:eastAsia="zh-CN"/>
        </w:rPr>
        <w:t xml:space="preserve">with </w:t>
      </w:r>
      <w:r>
        <w:rPr>
          <w:rFonts w:hint="eastAsia" w:ascii="Arial" w:hAnsi="Arial" w:eastAsia="宋体" w:cs="Arial"/>
          <w:b/>
          <w:bCs/>
          <w:lang w:val="en-US" w:eastAsia="zh-CN"/>
        </w:rPr>
        <w:t>gap</w:t>
      </w:r>
      <w:r>
        <w:rPr>
          <w:rFonts w:hint="eastAsia" w:eastAsia="宋体" w:cs="Arial"/>
          <w:b/>
          <w:bCs/>
          <w:lang w:val="en-US" w:eastAsia="zh-CN"/>
        </w:rPr>
        <w:t xml:space="preserve">. </w:t>
      </w:r>
    </w:p>
    <w:p>
      <w:pPr>
        <w:pStyle w:val="9"/>
        <w:bidi w:val="0"/>
        <w:rPr>
          <w:rFonts w:hint="default" w:ascii="Arial" w:hAnsi="Arial" w:eastAsia="宋体" w:cs="Arial"/>
          <w:b/>
          <w:bCs/>
          <w:lang w:val="en-US" w:eastAsia="zh-CN"/>
        </w:rPr>
      </w:pPr>
      <w:r>
        <w:rPr>
          <w:rFonts w:hint="eastAsia" w:ascii="Arial" w:hAnsi="Arial" w:eastAsia="宋体" w:cs="Arial"/>
          <w:b/>
          <w:bCs/>
          <w:lang w:val="en-US" w:eastAsia="zh-CN"/>
        </w:rPr>
        <w:t xml:space="preserve">Proposal 3: </w:t>
      </w:r>
      <w:r>
        <w:rPr>
          <w:rFonts w:hint="eastAsia" w:eastAsia="宋体" w:cs="Arial"/>
          <w:b/>
          <w:bCs/>
          <w:lang w:val="en-US" w:eastAsia="zh-CN"/>
        </w:rPr>
        <w:t>In the case that MG is configured and SMTC does not overlap with MG, t</w:t>
      </w:r>
      <w:r>
        <w:rPr>
          <w:rFonts w:hint="eastAsia" w:ascii="Arial" w:hAnsi="Arial" w:eastAsia="宋体" w:cs="Arial"/>
          <w:b/>
          <w:bCs/>
          <w:lang w:val="en-US" w:eastAsia="zh-CN"/>
        </w:rPr>
        <w:t xml:space="preserve">he Kp can be used to handle the collision between the no-gap-no-interruption measurement and measurement </w:t>
      </w:r>
      <w:r>
        <w:rPr>
          <w:rFonts w:hint="eastAsia" w:eastAsia="宋体" w:cs="Arial"/>
          <w:b/>
          <w:bCs/>
          <w:lang w:val="en-US" w:eastAsia="zh-CN"/>
        </w:rPr>
        <w:t xml:space="preserve">with </w:t>
      </w:r>
      <w:r>
        <w:rPr>
          <w:rFonts w:hint="eastAsia" w:ascii="Arial" w:hAnsi="Arial" w:eastAsia="宋体" w:cs="Arial"/>
          <w:b/>
          <w:bCs/>
          <w:lang w:val="en-US" w:eastAsia="zh-CN"/>
        </w:rPr>
        <w:t>gap.</w:t>
      </w:r>
    </w:p>
    <w:p>
      <w:pPr>
        <w:keepNext w:val="0"/>
        <w:keepLines w:val="0"/>
        <w:pageBreakBefore w:val="0"/>
        <w:widowControl/>
        <w:kinsoku/>
        <w:wordWrap/>
        <w:overflowPunct/>
        <w:topLinePunct w:val="0"/>
        <w:autoSpaceDE/>
        <w:autoSpaceDN/>
        <w:bidi w:val="0"/>
        <w:adjustRightInd/>
        <w:snapToGrid/>
        <w:spacing w:after="120" w:line="252" w:lineRule="auto"/>
        <w:textAlignment w:val="auto"/>
        <w:rPr>
          <w:rFonts w:hint="default" w:ascii="Arial" w:hAnsi="Arial" w:eastAsia="宋体" w:cs="Arial"/>
          <w:lang w:val="en-US" w:eastAsia="zh-CN"/>
        </w:rPr>
      </w:pPr>
      <w:r>
        <w:rPr>
          <w:rFonts w:hint="default" w:ascii="Arial" w:hAnsi="Arial" w:cs="Arial"/>
          <w:b w:val="0"/>
          <w:bCs w:val="0"/>
          <w:u w:val="single"/>
        </w:rPr>
        <w:t>Issue 1-1-3: Scaling factor definition; the scaling factor is to scale the configured (SMTC) period value towards the actual UE measurement cycle/period value</w:t>
      </w:r>
    </w:p>
    <w:p>
      <w:pPr>
        <w:pStyle w:val="9"/>
        <w:bidi w:val="0"/>
        <w:rPr>
          <w:rFonts w:hint="eastAsia" w:ascii="Arial" w:hAnsi="Arial" w:eastAsia="宋体" w:cs="Arial"/>
          <w:lang w:val="en-US" w:eastAsia="zh-CN"/>
        </w:rPr>
      </w:pPr>
      <w:r>
        <w:rPr>
          <w:rFonts w:hint="eastAsia" w:eastAsia="宋体" w:cs="Arial"/>
          <w:lang w:val="en-US" w:eastAsia="zh-CN"/>
        </w:rPr>
        <w:t>T</w:t>
      </w:r>
      <w:r>
        <w:rPr>
          <w:rFonts w:hint="eastAsia" w:ascii="Arial" w:hAnsi="Arial" w:eastAsia="宋体" w:cs="Arial"/>
          <w:lang w:val="en-US" w:eastAsia="zh-CN"/>
        </w:rPr>
        <w:t>he scaling factor is introduced</w:t>
      </w:r>
      <w:r>
        <w:rPr>
          <w:rFonts w:hint="eastAsia" w:eastAsia="宋体" w:cs="Arial"/>
          <w:lang w:val="en-US" w:eastAsia="zh-CN"/>
        </w:rPr>
        <w:t xml:space="preserve"> for </w:t>
      </w:r>
      <w:r>
        <w:rPr>
          <w:rFonts w:hint="default" w:ascii="Arial" w:hAnsi="Arial" w:eastAsia="宋体" w:cs="Arial"/>
          <w:lang w:val="en-US" w:eastAsia="zh-CN"/>
        </w:rPr>
        <w:t xml:space="preserve">the collision between the SMTC occasions for different </w:t>
      </w:r>
      <w:r>
        <w:rPr>
          <w:rFonts w:hint="eastAsia" w:ascii="Arial" w:hAnsi="Arial" w:eastAsia="宋体" w:cs="Arial"/>
          <w:lang w:val="en-US" w:eastAsia="zh-CN"/>
        </w:rPr>
        <w:t>MOs</w:t>
      </w:r>
      <w:r>
        <w:rPr>
          <w:rFonts w:hint="eastAsia" w:eastAsia="宋体" w:cs="Arial"/>
          <w:lang w:val="en-US" w:eastAsia="zh-CN"/>
        </w:rPr>
        <w:t>.</w:t>
      </w:r>
      <w:r>
        <w:rPr>
          <w:rFonts w:hint="eastAsia" w:ascii="Arial" w:hAnsi="Arial" w:eastAsia="宋体" w:cs="Arial"/>
          <w:lang w:val="en-US" w:eastAsia="zh-CN"/>
        </w:rPr>
        <w:t xml:space="preserve"> In the last meeting, we have agreed to use CSSF within gap to scale the configured SMTC period value when MG is configured and SMTC partially or fully overlaps with MG, and use CSSF outside gap to scale the configured SMTC period value when MG is configured and SMTC does not overlap with MG. However, the scaling factor when measurement gap is not configured is still FFS, as follows:</w:t>
      </w:r>
    </w:p>
    <w:p>
      <w:pPr>
        <w:pStyle w:val="28"/>
        <w:numPr>
          <w:ilvl w:val="2"/>
          <w:numId w:val="4"/>
        </w:numPr>
        <w:overflowPunct/>
        <w:autoSpaceDE/>
        <w:autoSpaceDN/>
        <w:adjustRightInd/>
        <w:spacing w:after="120" w:line="252" w:lineRule="auto"/>
        <w:ind w:firstLineChars="0"/>
        <w:textAlignment w:val="auto"/>
        <w:rPr>
          <w:rFonts w:hint="default" w:ascii="Arial" w:hAnsi="Arial" w:cs="Arial"/>
          <w:sz w:val="20"/>
          <w:szCs w:val="21"/>
        </w:rPr>
      </w:pPr>
      <w:r>
        <w:rPr>
          <w:rFonts w:hint="default" w:ascii="Arial" w:hAnsi="Arial" w:cs="Arial"/>
          <w:sz w:val="20"/>
          <w:szCs w:val="21"/>
        </w:rPr>
        <w:t>FFS for scaling factor when MG is not configured</w:t>
      </w:r>
    </w:p>
    <w:p>
      <w:pPr>
        <w:pStyle w:val="9"/>
        <w:bidi w:val="0"/>
        <w:rPr>
          <w:rFonts w:hint="default" w:ascii="Arial" w:hAnsi="Arial" w:cs="Arial"/>
          <w:color w:val="auto"/>
          <w:lang w:val="en-US" w:eastAsia="zh-CN"/>
        </w:rPr>
      </w:pPr>
      <w:r>
        <w:rPr>
          <w:rFonts w:hint="default" w:ascii="Arial" w:hAnsi="Arial" w:cs="Arial"/>
          <w:color w:val="auto"/>
          <w:lang w:val="en-US" w:eastAsia="zh-CN"/>
        </w:rPr>
        <w:t xml:space="preserve">In this case, </w:t>
      </w:r>
      <w:r>
        <w:rPr>
          <w:rFonts w:hint="eastAsia" w:ascii="Arial" w:hAnsi="Arial" w:cs="Arial"/>
          <w:color w:val="auto"/>
          <w:lang w:val="en-US" w:eastAsia="zh-CN"/>
        </w:rPr>
        <w:t xml:space="preserve">only no-gap-with-interruption measurement and no-gap-no-interruption </w:t>
      </w:r>
      <w:r>
        <w:rPr>
          <w:rFonts w:hint="eastAsia" w:cs="Arial"/>
          <w:color w:val="auto"/>
          <w:lang w:val="en-US" w:eastAsia="zh-CN"/>
        </w:rPr>
        <w:t xml:space="preserve">measurement </w:t>
      </w:r>
      <w:r>
        <w:rPr>
          <w:rFonts w:hint="eastAsia" w:ascii="Arial" w:hAnsi="Arial" w:cs="Arial"/>
          <w:color w:val="auto"/>
          <w:lang w:val="en-US" w:eastAsia="zh-CN"/>
        </w:rPr>
        <w:t>exist</w:t>
      </w:r>
      <w:r>
        <w:rPr>
          <w:rFonts w:hint="eastAsia" w:cs="Arial"/>
          <w:color w:val="auto"/>
          <w:lang w:val="en-US" w:eastAsia="zh-CN"/>
        </w:rPr>
        <w:t>, and are performed without measurement gap.</w:t>
      </w:r>
      <w:r>
        <w:rPr>
          <w:rFonts w:hint="eastAsia" w:ascii="Arial" w:hAnsi="Arial" w:cs="Arial"/>
          <w:color w:val="auto"/>
          <w:lang w:val="en-US" w:eastAsia="zh-CN"/>
        </w:rPr>
        <w:t xml:space="preserve"> Thus, CSSF outside gap can be used to scale the configured SMTC period when measurement gap is not configured.</w:t>
      </w:r>
      <w:r>
        <w:rPr>
          <w:rFonts w:hint="eastAsia" w:cs="Arial"/>
          <w:color w:val="auto"/>
          <w:lang w:val="en-US" w:eastAsia="zh-CN"/>
        </w:rPr>
        <w:t xml:space="preserve"> One may argue that if measurement gap is not configured, there is no concept of </w:t>
      </w:r>
      <w:r>
        <w:rPr>
          <w:rFonts w:hint="default" w:cs="Arial"/>
          <w:color w:val="auto"/>
          <w:lang w:val="en-US" w:eastAsia="zh-CN"/>
        </w:rPr>
        <w:t>‘</w:t>
      </w:r>
      <w:r>
        <w:rPr>
          <w:rFonts w:hint="eastAsia" w:cs="Arial"/>
          <w:color w:val="auto"/>
          <w:lang w:val="en-US" w:eastAsia="zh-CN"/>
        </w:rPr>
        <w:t>CSSF outside gap</w:t>
      </w:r>
      <w:r>
        <w:rPr>
          <w:rFonts w:hint="default" w:cs="Arial"/>
          <w:color w:val="auto"/>
          <w:lang w:val="en-US" w:eastAsia="zh-CN"/>
        </w:rPr>
        <w:t>’</w:t>
      </w:r>
      <w:r>
        <w:rPr>
          <w:rFonts w:hint="eastAsia" w:cs="Arial"/>
          <w:color w:val="auto"/>
          <w:lang w:val="en-US" w:eastAsia="zh-CN"/>
        </w:rPr>
        <w:t>. Actually, we are open for it. In this case, we also can use another concept similar to CSSF outside gap to scale the SMTC.</w:t>
      </w:r>
    </w:p>
    <w:p>
      <w:pPr>
        <w:pStyle w:val="9"/>
        <w:bidi w:val="0"/>
        <w:rPr>
          <w:rFonts w:hint="default" w:ascii="Arial" w:hAnsi="Arial" w:cs="Arial"/>
          <w:b/>
          <w:bCs/>
          <w:color w:val="auto"/>
          <w:lang w:val="en-US" w:eastAsia="zh-CN"/>
        </w:rPr>
      </w:pPr>
      <w:r>
        <w:rPr>
          <w:rFonts w:hint="eastAsia" w:ascii="Arial" w:hAnsi="Arial" w:cs="Arial"/>
          <w:b/>
          <w:bCs/>
          <w:color w:val="auto"/>
          <w:lang w:val="en-US" w:eastAsia="zh-CN"/>
        </w:rPr>
        <w:t xml:space="preserve">Proposal 4: Use CSSF outside gap </w:t>
      </w:r>
      <w:r>
        <w:rPr>
          <w:rFonts w:hint="eastAsia" w:cs="Arial"/>
          <w:b/>
          <w:bCs/>
          <w:color w:val="auto"/>
          <w:lang w:val="en-US" w:eastAsia="zh-CN"/>
        </w:rPr>
        <w:t xml:space="preserve">or similar concept </w:t>
      </w:r>
      <w:r>
        <w:rPr>
          <w:rFonts w:hint="eastAsia" w:ascii="Arial" w:hAnsi="Arial" w:cs="Arial"/>
          <w:b/>
          <w:bCs/>
          <w:color w:val="auto"/>
          <w:lang w:val="en-US" w:eastAsia="zh-CN"/>
        </w:rPr>
        <w:t>to scale the configured SMTC period value when measurement is not configured.</w:t>
      </w:r>
    </w:p>
    <w:p>
      <w:pPr>
        <w:pStyle w:val="9"/>
        <w:bidi w:val="0"/>
        <w:rPr>
          <w:rFonts w:hint="default" w:cs="Arial"/>
          <w:lang w:val="en-US" w:eastAsia="zh-CN"/>
        </w:rPr>
      </w:pPr>
      <w:r>
        <w:rPr>
          <w:rFonts w:hint="eastAsia" w:cs="Arial"/>
          <w:lang w:val="en-US" w:eastAsia="zh-CN"/>
        </w:rPr>
        <w:t>D</w:t>
      </w:r>
      <w:r>
        <w:rPr>
          <w:rFonts w:hint="eastAsia" w:ascii="Arial" w:hAnsi="Arial" w:cs="Arial"/>
          <w:lang w:val="en-US" w:eastAsia="zh-CN"/>
        </w:rPr>
        <w:t xml:space="preserve">ue to the introduction of the concept </w:t>
      </w:r>
      <w:r>
        <w:rPr>
          <w:rFonts w:hint="default" w:ascii="Arial" w:hAnsi="Arial" w:cs="Arial"/>
          <w:lang w:val="en-US" w:eastAsia="zh-CN"/>
        </w:rPr>
        <w:t>‘</w:t>
      </w:r>
      <w:r>
        <w:rPr>
          <w:rFonts w:hint="eastAsia" w:ascii="Arial" w:hAnsi="Arial" w:cs="Arial"/>
          <w:lang w:val="en-US" w:eastAsia="zh-CN"/>
        </w:rPr>
        <w:t>interruption</w:t>
      </w:r>
      <w:r>
        <w:rPr>
          <w:rFonts w:hint="default" w:ascii="Arial" w:hAnsi="Arial" w:cs="Arial"/>
          <w:lang w:val="en-US" w:eastAsia="zh-CN"/>
        </w:rPr>
        <w:t>’</w:t>
      </w:r>
      <w:r>
        <w:rPr>
          <w:rFonts w:hint="eastAsia" w:ascii="Arial" w:hAnsi="Arial" w:cs="Arial"/>
          <w:lang w:val="en-US" w:eastAsia="zh-CN"/>
        </w:rPr>
        <w:t>, t</w:t>
      </w:r>
      <w:r>
        <w:rPr>
          <w:rFonts w:hint="eastAsia" w:cs="Arial"/>
          <w:lang w:val="en-US" w:eastAsia="zh-CN"/>
        </w:rPr>
        <w:t xml:space="preserve">he CSSF outside gap shall be considered to include no-gap-with-interruption measurement and no-gap-no-interruption measurement. </w:t>
      </w:r>
      <w:r>
        <w:rPr>
          <w:rFonts w:hint="eastAsia" w:ascii="Arial" w:hAnsi="Arial" w:cs="Arial"/>
          <w:lang w:val="en-US" w:eastAsia="zh-CN"/>
        </w:rPr>
        <w:t xml:space="preserve">Regarding the no-gap-with-interruption measurement, when </w:t>
      </w:r>
      <w:r>
        <w:rPr>
          <w:rFonts w:hint="eastAsia" w:cs="Arial"/>
          <w:lang w:val="en-US" w:eastAsia="zh-CN"/>
        </w:rPr>
        <w:t>measurement gap</w:t>
      </w:r>
      <w:r>
        <w:rPr>
          <w:rFonts w:hint="eastAsia" w:ascii="Arial" w:hAnsi="Arial" w:cs="Arial"/>
          <w:lang w:val="en-US" w:eastAsia="zh-CN"/>
        </w:rPr>
        <w:t xml:space="preserve"> is configured and SMTC does not overlap with MG, the no-gap-with-interruption measuremen</w:t>
      </w:r>
      <w:r>
        <w:rPr>
          <w:rFonts w:hint="eastAsia" w:cs="Arial"/>
          <w:lang w:val="en-US" w:eastAsia="zh-CN"/>
        </w:rPr>
        <w:t>t shall be considered in the CSSF with gap; when measurement gap is configured and SMTC does not overlaps measurement gap, the no-gap-with-interruption shall be considered in the CSSF outside gap. For no-gap-no-interruption measurement, it shall be considered in the CSSF outside gap.</w:t>
      </w:r>
    </w:p>
    <w:p>
      <w:pPr>
        <w:pStyle w:val="9"/>
        <w:keepNext w:val="0"/>
        <w:keepLines w:val="0"/>
        <w:pageBreakBefore w:val="0"/>
        <w:widowControl/>
        <w:kinsoku/>
        <w:wordWrap/>
        <w:overflowPunct/>
        <w:topLinePunct w:val="0"/>
        <w:autoSpaceDE/>
        <w:autoSpaceDN/>
        <w:bidi w:val="0"/>
        <w:adjustRightInd/>
        <w:snapToGrid w:val="0"/>
        <w:textAlignment w:val="auto"/>
        <w:rPr>
          <w:rFonts w:hint="eastAsia" w:ascii="Arial" w:hAnsi="Arial" w:cs="Arial"/>
          <w:b/>
          <w:bCs/>
          <w:color w:val="auto"/>
          <w:lang w:val="en-US" w:eastAsia="zh-CN"/>
        </w:rPr>
      </w:pPr>
      <w:r>
        <w:rPr>
          <w:rFonts w:hint="eastAsia" w:ascii="Arial" w:hAnsi="Arial" w:cs="Arial"/>
          <w:b/>
          <w:bCs/>
          <w:color w:val="auto"/>
          <w:lang w:val="en-US" w:eastAsia="zh-CN"/>
        </w:rPr>
        <w:t xml:space="preserve">Proposal 5： The following types of measurement shall </w:t>
      </w:r>
      <w:r>
        <w:rPr>
          <w:rFonts w:hint="eastAsia" w:cs="Arial"/>
          <w:b/>
          <w:bCs/>
          <w:color w:val="auto"/>
          <w:lang w:val="en-US" w:eastAsia="zh-CN"/>
        </w:rPr>
        <w:t xml:space="preserve">be </w:t>
      </w:r>
      <w:r>
        <w:rPr>
          <w:rFonts w:hint="eastAsia" w:ascii="Arial" w:hAnsi="Arial" w:cs="Arial"/>
          <w:b/>
          <w:bCs/>
          <w:color w:val="auto"/>
          <w:lang w:val="en-US" w:eastAsia="zh-CN"/>
        </w:rPr>
        <w:t>additionally considered in the derivation of CSSF outside gap:</w:t>
      </w:r>
    </w:p>
    <w:p>
      <w:pPr>
        <w:pStyle w:val="9"/>
        <w:numPr>
          <w:ilvl w:val="0"/>
          <w:numId w:val="5"/>
        </w:numPr>
        <w:bidi w:val="0"/>
        <w:ind w:left="420" w:leftChars="0" w:hanging="420" w:firstLineChars="0"/>
        <w:rPr>
          <w:rFonts w:hint="default" w:ascii="Arial" w:hAnsi="Arial" w:cs="Arial"/>
          <w:b/>
          <w:bCs/>
          <w:color w:val="auto"/>
          <w:lang w:val="en-US" w:eastAsia="zh-CN"/>
        </w:rPr>
      </w:pPr>
      <w:r>
        <w:rPr>
          <w:rFonts w:hint="eastAsia" w:ascii="Arial" w:hAnsi="Arial" w:cs="Arial"/>
          <w:b/>
          <w:bCs/>
          <w:color w:val="auto"/>
          <w:lang w:val="en-US" w:eastAsia="zh-CN"/>
        </w:rPr>
        <w:t>SSB-based intra-/inter-freq no-gap-</w:t>
      </w:r>
      <w:r>
        <w:rPr>
          <w:rFonts w:hint="eastAsia" w:cs="Arial"/>
          <w:b/>
          <w:bCs/>
          <w:color w:val="auto"/>
          <w:lang w:val="en-US" w:eastAsia="zh-CN"/>
        </w:rPr>
        <w:t>no</w:t>
      </w:r>
      <w:r>
        <w:rPr>
          <w:rFonts w:hint="eastAsia" w:ascii="Arial" w:hAnsi="Arial" w:cs="Arial"/>
          <w:b/>
          <w:bCs/>
          <w:color w:val="auto"/>
          <w:lang w:val="en-US" w:eastAsia="zh-CN"/>
        </w:rPr>
        <w:t xml:space="preserve">-interruption measurement when </w:t>
      </w:r>
      <w:r>
        <w:rPr>
          <w:rFonts w:hint="default" w:ascii="Arial" w:hAnsi="Arial" w:eastAsia="宋体" w:cs="Arial"/>
          <w:b/>
          <w:bCs/>
          <w:color w:val="auto"/>
          <w:sz w:val="20"/>
          <w:szCs w:val="24"/>
          <w:lang w:val="en-US" w:eastAsia="zh-CN"/>
        </w:rPr>
        <w:t xml:space="preserve">its SMTC occasions are fully non-overlapped or partially </w:t>
      </w:r>
      <w:r>
        <w:rPr>
          <w:rFonts w:hint="eastAsia" w:ascii="Arial" w:hAnsi="Arial" w:eastAsia="宋体" w:cs="Arial"/>
          <w:b/>
          <w:bCs/>
          <w:color w:val="auto"/>
          <w:sz w:val="20"/>
          <w:szCs w:val="24"/>
          <w:lang w:val="en-US" w:eastAsia="zh-CN"/>
        </w:rPr>
        <w:t>overlapped with the measurement gap;</w:t>
      </w:r>
    </w:p>
    <w:p>
      <w:pPr>
        <w:pStyle w:val="9"/>
        <w:numPr>
          <w:ilvl w:val="0"/>
          <w:numId w:val="5"/>
        </w:numPr>
        <w:bidi w:val="0"/>
        <w:ind w:left="420" w:leftChars="0" w:hanging="420" w:firstLineChars="0"/>
        <w:rPr>
          <w:rFonts w:hint="eastAsia" w:ascii="Arial" w:hAnsi="Arial" w:cs="Arial"/>
          <w:b/>
          <w:bCs/>
          <w:lang w:val="en-US" w:eastAsia="zh-CN"/>
        </w:rPr>
      </w:pPr>
      <w:r>
        <w:rPr>
          <w:rFonts w:hint="eastAsia" w:ascii="Arial" w:hAnsi="Arial" w:cs="Arial"/>
          <w:b/>
          <w:bCs/>
          <w:color w:val="auto"/>
          <w:lang w:val="en-US" w:eastAsia="zh-CN"/>
        </w:rPr>
        <w:t xml:space="preserve">SSB-based intra-/inter-freq no-gap-with-interruption measurement when </w:t>
      </w:r>
      <w:r>
        <w:rPr>
          <w:rFonts w:hint="eastAsia" w:cs="Arial"/>
          <w:b/>
          <w:bCs/>
          <w:color w:val="auto"/>
          <w:lang w:val="en-US" w:eastAsia="zh-CN"/>
        </w:rPr>
        <w:t>configured</w:t>
      </w:r>
      <w:r>
        <w:rPr>
          <w:rFonts w:hint="default" w:ascii="Arial" w:hAnsi="Arial" w:eastAsia="宋体" w:cs="Arial"/>
          <w:b/>
          <w:bCs/>
          <w:color w:val="auto"/>
          <w:sz w:val="20"/>
          <w:szCs w:val="24"/>
          <w:lang w:val="en-US" w:eastAsia="zh-CN"/>
        </w:rPr>
        <w:t xml:space="preserve"> SMTC occasions are fully non-overlapped</w:t>
      </w:r>
      <w:r>
        <w:rPr>
          <w:rFonts w:hint="eastAsia" w:ascii="Arial" w:hAnsi="Arial" w:eastAsia="宋体" w:cs="Arial"/>
          <w:b/>
          <w:bCs/>
          <w:color w:val="auto"/>
          <w:sz w:val="20"/>
          <w:szCs w:val="24"/>
          <w:lang w:val="en-US" w:eastAsia="zh-CN"/>
        </w:rPr>
        <w:t xml:space="preserve"> with the measurement gap;</w:t>
      </w:r>
    </w:p>
    <w:p>
      <w:pPr>
        <w:pStyle w:val="9"/>
        <w:numPr>
          <w:ilvl w:val="0"/>
          <w:numId w:val="0"/>
        </w:numPr>
        <w:bidi w:val="0"/>
        <w:ind w:leftChars="0"/>
        <w:rPr>
          <w:rFonts w:hint="eastAsia" w:ascii="Arial" w:hAnsi="Arial" w:cs="Arial"/>
          <w:b/>
          <w:bCs/>
          <w:lang w:val="en-US" w:eastAsia="zh-CN"/>
        </w:rPr>
      </w:pPr>
      <w:r>
        <w:rPr>
          <w:rFonts w:hint="eastAsia" w:ascii="Arial" w:hAnsi="Arial" w:cs="Arial"/>
          <w:b/>
          <w:bCs/>
          <w:lang w:val="en-US" w:eastAsia="zh-CN"/>
        </w:rPr>
        <w:t xml:space="preserve">Proposal 6:  The no-gap-with-interruption measurement shall be </w:t>
      </w:r>
      <w:r>
        <w:rPr>
          <w:rFonts w:hint="eastAsia" w:cs="Arial"/>
          <w:b/>
          <w:bCs/>
          <w:lang w:val="en-US" w:eastAsia="zh-CN"/>
        </w:rPr>
        <w:t xml:space="preserve">additionally </w:t>
      </w:r>
      <w:r>
        <w:rPr>
          <w:rFonts w:hint="eastAsia" w:ascii="Arial" w:hAnsi="Arial" w:cs="Arial"/>
          <w:b/>
          <w:bCs/>
          <w:lang w:val="en-US" w:eastAsia="zh-CN"/>
        </w:rPr>
        <w:t>considered in the derivation of CSSF within gap when MG is configured and SMTC partially or fully overlaps with MG.</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Interruption requirement</w:t>
      </w:r>
    </w:p>
    <w:p>
      <w:pPr>
        <w:pStyle w:val="9"/>
        <w:bidi w:val="0"/>
        <w:rPr>
          <w:rFonts w:hint="default" w:ascii="Arial" w:hAnsi="Arial" w:cs="Arial"/>
          <w:u w:val="single"/>
          <w:lang w:val="en-US" w:eastAsia="zh-CN"/>
        </w:rPr>
      </w:pPr>
      <w:r>
        <w:rPr>
          <w:rFonts w:hint="default" w:ascii="Arial" w:hAnsi="Arial" w:cs="Arial"/>
          <w:u w:val="single"/>
          <w:lang w:val="en-US" w:eastAsia="zh-CN"/>
        </w:rPr>
        <w:t>Issue 1-2-1: Requirements on the interruption length, if allowed</w:t>
      </w:r>
    </w:p>
    <w:p>
      <w:pPr>
        <w:pStyle w:val="9"/>
        <w:bidi w:val="0"/>
        <w:rPr>
          <w:rFonts w:hint="default" w:ascii="Arial" w:hAnsi="Arial" w:cs="Arial"/>
          <w:lang w:val="en-US" w:eastAsia="zh-CN"/>
        </w:rPr>
      </w:pPr>
      <w:r>
        <w:rPr>
          <w:rFonts w:hint="default" w:ascii="Arial" w:hAnsi="Arial" w:cs="Arial"/>
          <w:lang w:val="en-US" w:eastAsia="zh-CN"/>
        </w:rPr>
        <w:t xml:space="preserve">Although the interruption length </w:t>
      </w:r>
      <w:r>
        <w:rPr>
          <w:rFonts w:hint="eastAsia" w:ascii="Arial" w:hAnsi="Arial" w:cs="Arial"/>
          <w:lang w:val="en-US" w:eastAsia="zh-CN"/>
        </w:rPr>
        <w:t>has agreed to</w:t>
      </w:r>
      <w:r>
        <w:rPr>
          <w:rFonts w:hint="default" w:ascii="Arial" w:hAnsi="Arial" w:cs="Arial"/>
          <w:lang w:val="en-US" w:eastAsia="zh-CN"/>
        </w:rPr>
        <w:t xml:space="preserve"> be defined in the interruption</w:t>
      </w:r>
      <w:r>
        <w:rPr>
          <w:rFonts w:hint="eastAsia" w:ascii="Arial" w:hAnsi="Arial" w:cs="Arial"/>
          <w:lang w:val="en-US" w:eastAsia="zh-CN"/>
        </w:rPr>
        <w:t xml:space="preserve"> requirements</w:t>
      </w:r>
      <w:r>
        <w:rPr>
          <w:rFonts w:hint="default" w:ascii="Arial" w:hAnsi="Arial" w:cs="Arial"/>
          <w:lang w:val="en-US" w:eastAsia="zh-CN"/>
        </w:rPr>
        <w:t>, the exact interruption length has not be determined yet. During the discussion, the following two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6"/>
              </w:numPr>
              <w:kinsoku/>
              <w:wordWrap/>
              <w:overflowPunct/>
              <w:topLinePunct w:val="0"/>
              <w:autoSpaceDE/>
              <w:autoSpaceDN/>
              <w:bidi w:val="0"/>
              <w:adjustRightInd/>
              <w:snapToGrid/>
              <w:ind w:left="563" w:leftChars="0" w:hanging="363" w:firstLineChars="0"/>
              <w:textAlignment w:val="auto"/>
              <w:rPr>
                <w:rFonts w:hint="default" w:ascii="Arial" w:hAnsi="Arial" w:eastAsia="宋体" w:cs="Arial"/>
                <w:sz w:val="20"/>
                <w:szCs w:val="22"/>
                <w:lang w:eastAsia="zh-CN"/>
              </w:rPr>
            </w:pPr>
            <w:r>
              <w:rPr>
                <w:rFonts w:hint="default" w:ascii="Arial" w:hAnsi="Arial" w:eastAsia="宋体" w:cs="Arial"/>
                <w:sz w:val="20"/>
                <w:szCs w:val="22"/>
                <w:lang w:eastAsia="zh-CN"/>
              </w:rPr>
              <w:t>Option 1: As a starting point, the interruption length can be same as VIL defined for NCSG,e.g,</w:t>
            </w:r>
          </w:p>
          <w:p>
            <w:pPr>
              <w:pStyle w:val="28"/>
              <w:keepNext w:val="0"/>
              <w:keepLines w:val="0"/>
              <w:pageBreakBefore w:val="0"/>
              <w:widowControl w:val="0"/>
              <w:numPr>
                <w:ilvl w:val="2"/>
                <w:numId w:val="6"/>
              </w:numPr>
              <w:kinsoku/>
              <w:wordWrap/>
              <w:overflowPunct/>
              <w:topLinePunct w:val="0"/>
              <w:autoSpaceDE/>
              <w:autoSpaceDN/>
              <w:bidi w:val="0"/>
              <w:adjustRightInd/>
              <w:snapToGrid/>
              <w:ind w:left="1163" w:leftChars="0" w:hanging="363" w:firstLineChars="0"/>
              <w:textAlignment w:val="auto"/>
              <w:rPr>
                <w:rFonts w:hint="default" w:ascii="Arial" w:hAnsi="Arial" w:eastAsia="宋体" w:cs="Arial"/>
                <w:sz w:val="20"/>
                <w:szCs w:val="22"/>
                <w:lang w:eastAsia="zh-CN"/>
              </w:rPr>
            </w:pPr>
            <w:r>
              <w:rPr>
                <w:rFonts w:hint="default" w:ascii="Arial" w:hAnsi="Arial" w:eastAsia="宋体" w:cs="Arial"/>
                <w:sz w:val="20"/>
                <w:szCs w:val="22"/>
                <w:lang w:eastAsia="zh-CN"/>
              </w:rPr>
              <w:t>When UE reporting “[no-gap,TBD]” in [NeedForGapInfoNR, TBD]  the interruption length can be VIL=1ms in FR1 and VIL=0.75ms in FR2.</w:t>
            </w:r>
          </w:p>
          <w:p>
            <w:pPr>
              <w:pStyle w:val="28"/>
              <w:keepNext w:val="0"/>
              <w:keepLines w:val="0"/>
              <w:pageBreakBefore w:val="0"/>
              <w:widowControl w:val="0"/>
              <w:numPr>
                <w:ilvl w:val="2"/>
                <w:numId w:val="6"/>
              </w:numPr>
              <w:kinsoku/>
              <w:wordWrap/>
              <w:overflowPunct/>
              <w:topLinePunct w:val="0"/>
              <w:autoSpaceDE/>
              <w:autoSpaceDN/>
              <w:bidi w:val="0"/>
              <w:adjustRightInd/>
              <w:snapToGrid/>
              <w:ind w:left="1163" w:leftChars="0" w:hanging="363" w:firstLineChars="0"/>
              <w:textAlignment w:val="auto"/>
              <w:rPr>
                <w:rFonts w:hint="default" w:ascii="Arial" w:hAnsi="Arial" w:eastAsia="宋体" w:cs="Arial"/>
                <w:sz w:val="20"/>
                <w:szCs w:val="22"/>
                <w:lang w:eastAsia="zh-CN"/>
              </w:rPr>
            </w:pPr>
            <w:r>
              <w:rPr>
                <w:rFonts w:hint="default" w:ascii="Arial" w:hAnsi="Arial" w:eastAsia="宋体" w:cs="Arial"/>
                <w:sz w:val="20"/>
                <w:szCs w:val="22"/>
                <w:lang w:eastAsia="zh-CN"/>
              </w:rPr>
              <w:t xml:space="preserve">When UE reporting “[others,TBD]” in [NeedForGapInfoNR, TBD] no interruption allowed </w:t>
            </w:r>
          </w:p>
          <w:p>
            <w:pPr>
              <w:pStyle w:val="28"/>
              <w:keepNext w:val="0"/>
              <w:keepLines w:val="0"/>
              <w:pageBreakBefore w:val="0"/>
              <w:widowControl w:val="0"/>
              <w:numPr>
                <w:ilvl w:val="1"/>
                <w:numId w:val="6"/>
              </w:numPr>
              <w:kinsoku/>
              <w:wordWrap/>
              <w:overflowPunct/>
              <w:topLinePunct w:val="0"/>
              <w:autoSpaceDE/>
              <w:autoSpaceDN/>
              <w:bidi w:val="0"/>
              <w:adjustRightInd/>
              <w:snapToGrid/>
              <w:ind w:left="563" w:leftChars="0" w:hanging="363" w:firstLineChars="0"/>
              <w:textAlignment w:val="auto"/>
              <w:rPr>
                <w:rFonts w:hint="default" w:ascii="Arial" w:hAnsi="Arial" w:eastAsia="宋体" w:cs="Arial"/>
                <w:sz w:val="20"/>
                <w:szCs w:val="22"/>
                <w:highlight w:val="none"/>
                <w:lang w:eastAsia="zh-CN"/>
              </w:rPr>
            </w:pPr>
            <w:r>
              <w:rPr>
                <w:rFonts w:hint="default" w:ascii="Arial" w:hAnsi="Arial" w:eastAsia="宋体" w:cs="Arial"/>
                <w:sz w:val="20"/>
                <w:szCs w:val="22"/>
                <w:highlight w:val="none"/>
                <w:lang w:eastAsia="zh-CN"/>
              </w:rPr>
              <w:t xml:space="preserve">Option 2: As a starting point, </w:t>
            </w:r>
          </w:p>
          <w:p>
            <w:pPr>
              <w:pStyle w:val="28"/>
              <w:keepNext w:val="0"/>
              <w:keepLines w:val="0"/>
              <w:pageBreakBefore w:val="0"/>
              <w:widowControl w:val="0"/>
              <w:numPr>
                <w:ilvl w:val="2"/>
                <w:numId w:val="6"/>
              </w:numPr>
              <w:kinsoku/>
              <w:wordWrap/>
              <w:overflowPunct/>
              <w:topLinePunct w:val="0"/>
              <w:autoSpaceDE/>
              <w:autoSpaceDN/>
              <w:bidi w:val="0"/>
              <w:adjustRightInd/>
              <w:snapToGrid/>
              <w:ind w:left="1163" w:leftChars="0" w:hanging="363" w:firstLineChars="0"/>
              <w:textAlignment w:val="auto"/>
              <w:rPr>
                <w:rFonts w:hint="default" w:ascii="Arial" w:hAnsi="Arial" w:cs="Arial"/>
                <w:lang w:val="en-US" w:eastAsia="zh-CN"/>
              </w:rPr>
            </w:pPr>
            <w:r>
              <w:rPr>
                <w:rFonts w:hint="default" w:ascii="Arial" w:hAnsi="Arial" w:eastAsia="宋体" w:cs="Arial"/>
                <w:sz w:val="20"/>
                <w:szCs w:val="22"/>
                <w:highlight w:val="none"/>
                <w:lang w:eastAsia="zh-CN"/>
              </w:rPr>
              <w:t>when UE reporting “no-gap [TBD]” in [NeedForGapInfoNR, TBD], the interruption length can be specified based on the same RTT assumption as for NCSG (0.5ms in FR1 and 0.25ms in FR2) interruption occasion.</w:t>
            </w:r>
          </w:p>
          <w:p>
            <w:pPr>
              <w:pStyle w:val="28"/>
              <w:keepNext w:val="0"/>
              <w:keepLines w:val="0"/>
              <w:pageBreakBefore w:val="0"/>
              <w:widowControl w:val="0"/>
              <w:numPr>
                <w:ilvl w:val="2"/>
                <w:numId w:val="6"/>
              </w:numPr>
              <w:kinsoku/>
              <w:wordWrap/>
              <w:overflowPunct/>
              <w:topLinePunct w:val="0"/>
              <w:autoSpaceDE/>
              <w:autoSpaceDN/>
              <w:bidi w:val="0"/>
              <w:adjustRightInd/>
              <w:snapToGrid/>
              <w:ind w:left="1163" w:leftChars="0" w:hanging="363" w:firstLineChars="0"/>
              <w:textAlignment w:val="auto"/>
              <w:rPr>
                <w:rFonts w:hint="default" w:ascii="Arial" w:hAnsi="Arial" w:cs="Arial"/>
                <w:vertAlign w:val="baseline"/>
                <w:lang w:val="en-US" w:eastAsia="zh-CN"/>
              </w:rPr>
            </w:pPr>
            <w:r>
              <w:rPr>
                <w:rFonts w:hint="default" w:ascii="Arial" w:hAnsi="Arial" w:eastAsia="宋体" w:cs="Arial"/>
                <w:sz w:val="20"/>
                <w:szCs w:val="22"/>
                <w:highlight w:val="none"/>
                <w:lang w:eastAsia="zh-CN"/>
              </w:rPr>
              <w:t>Otherwise, no interruption is allowed</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ascii="Arial" w:hAnsi="Arial" w:cs="Arial"/>
          <w:lang w:val="en-US" w:eastAsia="zh-CN"/>
        </w:rPr>
      </w:pPr>
      <w:r>
        <w:rPr>
          <w:rFonts w:hint="default" w:ascii="Arial" w:hAnsi="Arial" w:cs="Arial"/>
          <w:lang w:val="en-US" w:eastAsia="zh-CN"/>
        </w:rPr>
        <w:t>In our view, option 2 is preferred. We think the interruption in the no-gap-with-interruption measurement is caused by RF re-tuning. Thus, we shall take RTT as starting point, i.e. the interruption length is 0.5 ms in FR1 or 0.25ms in FR2. For option 1, in addition to RF re-tuning, the UE also needs to prepare the baseband during the VIL, which is different from no-gap-with-interruption measurement.</w:t>
      </w:r>
    </w:p>
    <w:p>
      <w:pPr>
        <w:pStyle w:val="9"/>
        <w:bidi w:val="0"/>
        <w:rPr>
          <w:rFonts w:hint="default" w:ascii="Arial" w:hAnsi="Arial" w:cs="Arial"/>
          <w:b/>
          <w:bCs/>
          <w:lang w:val="en-US" w:eastAsia="zh-CN"/>
        </w:rPr>
      </w:pPr>
      <w:r>
        <w:rPr>
          <w:rFonts w:hint="default" w:ascii="Arial" w:hAnsi="Arial" w:cs="Arial"/>
          <w:b/>
          <w:bCs/>
          <w:lang w:val="en-US" w:eastAsia="zh-CN"/>
        </w:rPr>
        <w:t xml:space="preserve">Proposal </w:t>
      </w:r>
      <w:r>
        <w:rPr>
          <w:rFonts w:hint="eastAsia" w:ascii="Arial" w:hAnsi="Arial" w:cs="Arial"/>
          <w:b/>
          <w:bCs/>
          <w:lang w:val="en-US" w:eastAsia="zh-CN"/>
        </w:rPr>
        <w:t>7</w:t>
      </w:r>
      <w:r>
        <w:rPr>
          <w:rFonts w:hint="default" w:ascii="Arial" w:hAnsi="Arial" w:cs="Arial"/>
          <w:b/>
          <w:bCs/>
          <w:lang w:val="en-US" w:eastAsia="zh-CN"/>
        </w:rPr>
        <w:t>: The requirements on interruption length can take RTT as base line, i.e. the interruption length can be 0.5ms in FR1 and 0.25ms in FR2.</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3</w:t>
      </w:r>
      <w:r>
        <w:rPr>
          <w:rFonts w:hint="default" w:ascii="Arial" w:hAnsi="Arial" w:cs="Arial"/>
          <w:sz w:val="24"/>
          <w:szCs w:val="24"/>
          <w:lang w:val="en-US" w:eastAsia="zh-CN"/>
        </w:rPr>
        <w:t xml:space="preserve"> </w:t>
      </w:r>
      <w:r>
        <w:rPr>
          <w:rFonts w:hint="eastAsia" w:ascii="Arial" w:hAnsi="Arial" w:cs="Arial"/>
          <w:sz w:val="24"/>
          <w:szCs w:val="24"/>
          <w:lang w:val="en-US" w:eastAsia="zh-CN"/>
        </w:rPr>
        <w:t>Scheduling availability</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DRX is an important technology in NR to achieve power saving, thus DRX based interruption requirement is worthy to be discussed. Depending on the DRX cycle, we discuss the following two issues: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ascii="Arial" w:hAnsi="Arial" w:cs="Arial"/>
                <w:b w:val="0"/>
                <w:bCs/>
                <w:sz w:val="20"/>
                <w:szCs w:val="20"/>
                <w:u w:val="single"/>
                <w:lang w:eastAsia="ko-KR"/>
              </w:rPr>
            </w:pPr>
            <w:r>
              <w:rPr>
                <w:rFonts w:hint="default" w:ascii="Arial" w:hAnsi="Arial" w:cs="Arial"/>
                <w:b w:val="0"/>
                <w:bCs/>
                <w:sz w:val="20"/>
                <w:szCs w:val="20"/>
                <w:u w:val="single"/>
                <w:lang w:eastAsia="ko-KR"/>
              </w:rPr>
              <w:t>Issue 1-4-1: Interruption caused when DRX is configured larger than 320ms</w:t>
            </w:r>
          </w:p>
          <w:p>
            <w:pPr>
              <w:pStyle w:val="28"/>
              <w:numPr>
                <w:ilvl w:val="1"/>
                <w:numId w:val="6"/>
              </w:numPr>
              <w:spacing w:after="120"/>
              <w:ind w:firstLineChars="0"/>
              <w:textAlignment w:val="auto"/>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Option 1: No interruption is expected when DRX is configured larger than 320ms on the serving cell.</w:t>
            </w:r>
          </w:p>
          <w:p>
            <w:pPr>
              <w:pStyle w:val="28"/>
              <w:numPr>
                <w:ilvl w:val="1"/>
                <w:numId w:val="6"/>
              </w:numPr>
              <w:spacing w:after="120"/>
              <w:ind w:firstLineChars="0"/>
              <w:textAlignment w:val="auto"/>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Option 2: Interruption is allowed, and it is according to Tcycle.</w:t>
            </w:r>
          </w:p>
          <w:p>
            <w:pPr>
              <w:pStyle w:val="28"/>
              <w:numPr>
                <w:ilvl w:val="1"/>
                <w:numId w:val="6"/>
              </w:numPr>
              <w:spacing w:after="120"/>
              <w:ind w:firstLineChars="0"/>
              <w:textAlignment w:val="auto"/>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Option 3: Interruption is allowed, and RAN4 shall follow the existing requirements of NCSG or MG as baseline.</w:t>
            </w:r>
          </w:p>
          <w:p>
            <w:pPr>
              <w:pStyle w:val="9"/>
              <w:bidi w:val="0"/>
              <w:rPr>
                <w:rFonts w:hint="eastAsia"/>
                <w:b w:val="0"/>
                <w:bCs w:val="0"/>
                <w:u w:val="none"/>
                <w:lang w:val="en-US" w:eastAsia="zh-CN"/>
              </w:rPr>
            </w:pPr>
          </w:p>
          <w:p>
            <w:pPr>
              <w:rPr>
                <w:rFonts w:hint="default" w:ascii="Arial" w:hAnsi="Arial" w:eastAsia="宋体" w:cs="Arial"/>
                <w:b w:val="0"/>
                <w:bCs/>
                <w:sz w:val="20"/>
                <w:szCs w:val="20"/>
                <w:lang w:eastAsia="zh-CN"/>
              </w:rPr>
            </w:pPr>
            <w:r>
              <w:rPr>
                <w:rFonts w:hint="default" w:ascii="Arial" w:hAnsi="Arial" w:cs="Arial"/>
                <w:b w:val="0"/>
                <w:bCs/>
                <w:sz w:val="20"/>
                <w:szCs w:val="20"/>
                <w:u w:val="single"/>
                <w:lang w:eastAsia="ko-KR"/>
              </w:rPr>
              <w:t>Issue 1-4-2: Interruption caused when DRX is configured smaller than 320ms</w:t>
            </w:r>
          </w:p>
          <w:p>
            <w:pPr>
              <w:pStyle w:val="28"/>
              <w:numPr>
                <w:ilvl w:val="1"/>
                <w:numId w:val="6"/>
              </w:numPr>
              <w:spacing w:after="120"/>
              <w:ind w:firstLineChars="0"/>
              <w:textAlignment w:val="auto"/>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Option 1: No interruption is expected when SMTC is during DRX-off and UE uses such SMTC to measure NFG measurements with interruption on a certain MO.</w:t>
            </w:r>
          </w:p>
          <w:p>
            <w:pPr>
              <w:pStyle w:val="28"/>
              <w:numPr>
                <w:ilvl w:val="1"/>
                <w:numId w:val="6"/>
              </w:numPr>
              <w:spacing w:after="120"/>
              <w:ind w:firstLineChars="0"/>
              <w:textAlignment w:val="auto"/>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Option 2: Interruption is allowed, and it is according to Tcycle.</w:t>
            </w:r>
          </w:p>
          <w:p>
            <w:pPr>
              <w:pStyle w:val="28"/>
              <w:numPr>
                <w:ilvl w:val="1"/>
                <w:numId w:val="6"/>
              </w:numPr>
              <w:overflowPunct/>
              <w:autoSpaceDE/>
              <w:adjustRightInd/>
              <w:spacing w:after="120"/>
              <w:ind w:firstLineChars="0"/>
              <w:textAlignment w:val="auto"/>
              <w:rPr>
                <w:rFonts w:hint="default" w:ascii="Arial" w:hAnsi="Arial" w:eastAsia="宋体" w:cs="Arial"/>
                <w:b w:val="0"/>
                <w:bCs/>
                <w:color w:val="auto"/>
                <w:sz w:val="20"/>
                <w:szCs w:val="20"/>
                <w:lang w:eastAsia="zh-CN"/>
              </w:rPr>
            </w:pPr>
            <w:r>
              <w:rPr>
                <w:rFonts w:hint="default" w:ascii="Arial" w:hAnsi="Arial" w:eastAsia="宋体" w:cs="Arial"/>
                <w:b w:val="0"/>
                <w:bCs/>
                <w:sz w:val="20"/>
                <w:szCs w:val="20"/>
                <w:lang w:eastAsia="zh-CN"/>
              </w:rPr>
              <w:t>Op</w:t>
            </w:r>
            <w:r>
              <w:rPr>
                <w:rFonts w:hint="default" w:ascii="Arial" w:hAnsi="Arial" w:eastAsia="宋体" w:cs="Arial"/>
                <w:b w:val="0"/>
                <w:bCs/>
                <w:color w:val="auto"/>
                <w:sz w:val="20"/>
                <w:szCs w:val="20"/>
                <w:lang w:eastAsia="zh-CN"/>
              </w:rPr>
              <w:t>tion 3: No interruption is expected during DRX activity time (DRX ON duration extended by inactivity-timer after each PDCCH reception)</w:t>
            </w:r>
            <w:r>
              <w:rPr>
                <w:rFonts w:hint="default" w:ascii="Arial" w:hAnsi="Arial" w:cs="Arial"/>
                <w:b w:val="0"/>
                <w:bCs/>
                <w:color w:val="auto"/>
                <w:sz w:val="20"/>
                <w:szCs w:val="20"/>
              </w:rPr>
              <w:t xml:space="preserve"> </w:t>
            </w:r>
          </w:p>
          <w:p>
            <w:pPr>
              <w:pStyle w:val="28"/>
              <w:numPr>
                <w:ilvl w:val="1"/>
                <w:numId w:val="6"/>
              </w:numPr>
              <w:overflowPunct/>
              <w:autoSpaceDE/>
              <w:adjustRightInd/>
              <w:spacing w:after="120"/>
              <w:ind w:firstLineChars="0"/>
              <w:textAlignment w:val="auto"/>
              <w:rPr>
                <w:rFonts w:hint="default" w:ascii="Arial" w:hAnsi="Arial" w:eastAsia="宋体" w:cs="Arial"/>
                <w:b w:val="0"/>
                <w:bCs/>
                <w:sz w:val="20"/>
                <w:szCs w:val="20"/>
                <w:vertAlign w:val="baseline"/>
                <w:lang w:eastAsia="zh-CN"/>
              </w:rPr>
            </w:pPr>
            <w:r>
              <w:rPr>
                <w:rFonts w:hint="default" w:ascii="Arial" w:hAnsi="Arial" w:eastAsia="宋体" w:cs="Arial"/>
                <w:b w:val="0"/>
                <w:bCs/>
                <w:color w:val="auto"/>
                <w:sz w:val="20"/>
                <w:szCs w:val="20"/>
                <w:lang w:eastAsia="zh-CN"/>
              </w:rPr>
              <w:t>Option 4: Interruption is allowed, and RAN4 shall follow the existing requirements of NCSG or MG as baseline.</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When measurement gap is configured and the configured SMTC partially or fully overlaps with measurement gap, the no-gap-with-interruption measurement are carried within measurement gap. In this way, no additional interruption would be caused, regardless of DRX cycle.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default"/>
          <w:b w:val="0"/>
          <w:bCs w:val="0"/>
          <w:u w:val="none"/>
          <w:lang w:val="en-US" w:eastAsia="zh-CN"/>
        </w:rPr>
      </w:pPr>
      <w:r>
        <w:rPr>
          <w:rFonts w:hint="eastAsia"/>
          <w:b w:val="0"/>
          <w:bCs w:val="0"/>
          <w:u w:val="none"/>
          <w:lang w:val="en-US" w:eastAsia="zh-CN"/>
        </w:rPr>
        <w:t>When measurement gap is not configured or the configured SMTC occasions fully non-overlaps with measurement gap, the no-gap-with-interruption measurement are carried outside measurement gap. In this way, if DRX cycle is larger than 320ms, a DRX cycle would have multiple SMTC occasions. The UE can select one SMTC occasion within DRX OFF duration to perform measurement on, which can reduce interruption ratio with the cost of power consumption. If DRX cycle is smaller than 320ms, since SMTC is cell specific and DRX is UE specific, it is possible that the configured SMTC occasions are completely misaligned with DRX ON duration. In this case, the UE only can perform measurement on the DRX OFF duration, which can not cause any interruption. If the SMTC occasion is partially overlapping with DRX ON duration, the UE performs measurement during DRX OFF duration as much as possible, similar to legacy DRX based measurement requirement.</w:t>
      </w:r>
    </w:p>
    <w:p>
      <w:pPr>
        <w:pStyle w:val="9"/>
        <w:bidi w:val="0"/>
        <w:rPr>
          <w:rFonts w:hint="eastAsia"/>
          <w:b/>
          <w:bCs/>
          <w:u w:val="none"/>
          <w:lang w:val="en-US" w:eastAsia="zh-CN"/>
        </w:rPr>
      </w:pPr>
      <w:r>
        <w:rPr>
          <w:rFonts w:hint="eastAsia"/>
          <w:b/>
          <w:bCs/>
          <w:u w:val="none"/>
          <w:lang w:val="en-US" w:eastAsia="zh-CN"/>
        </w:rPr>
        <w:t>Proposal 8: When measurement gap is configured and the configured SMTC partially or fully overlaps with measurement gap, no additional interruption would be caused, regardless of DRX cycle.</w:t>
      </w:r>
    </w:p>
    <w:p>
      <w:pPr>
        <w:pStyle w:val="9"/>
        <w:bidi w:val="0"/>
        <w:rPr>
          <w:rFonts w:hint="eastAsia"/>
          <w:b/>
          <w:bCs/>
          <w:lang w:val="en-US" w:eastAsia="zh-CN"/>
        </w:rPr>
      </w:pPr>
      <w:r>
        <w:rPr>
          <w:rFonts w:hint="eastAsia"/>
          <w:b/>
          <w:bCs/>
          <w:lang w:val="en-US" w:eastAsia="zh-CN"/>
        </w:rPr>
        <w:t>Proposal 9: When measurement gap is not configured or the configured SMTC fully non-overlaps with measurement gap, the requirement is as follows:</w:t>
      </w:r>
    </w:p>
    <w:p>
      <w:pPr>
        <w:pStyle w:val="9"/>
        <w:numPr>
          <w:ilvl w:val="0"/>
          <w:numId w:val="7"/>
        </w:numPr>
        <w:bidi w:val="0"/>
        <w:ind w:left="420" w:leftChars="0" w:hanging="420" w:firstLineChars="0"/>
        <w:rPr>
          <w:rFonts w:hint="eastAsia"/>
          <w:b/>
          <w:bCs/>
          <w:sz w:val="20"/>
          <w:szCs w:val="20"/>
          <w:lang w:val="en-US" w:eastAsia="zh-CN"/>
        </w:rPr>
      </w:pPr>
      <w:r>
        <w:rPr>
          <w:rFonts w:hint="eastAsia"/>
          <w:b/>
          <w:bCs/>
          <w:sz w:val="20"/>
          <w:szCs w:val="20"/>
          <w:lang w:val="en-US" w:eastAsia="zh-CN"/>
        </w:rPr>
        <w:t>If DRX cycle is equal or smaller than 320ms, the UE shall perform measurement during DRX OFF duration as much as possible.</w:t>
      </w:r>
    </w:p>
    <w:p>
      <w:pPr>
        <w:pStyle w:val="9"/>
        <w:numPr>
          <w:ilvl w:val="0"/>
          <w:numId w:val="7"/>
        </w:numPr>
        <w:bidi w:val="0"/>
        <w:ind w:left="420" w:leftChars="0" w:hanging="420" w:firstLineChars="0"/>
        <w:rPr>
          <w:rFonts w:hint="eastAsia"/>
          <w:lang w:val="en-US" w:eastAsia="zh-CN"/>
        </w:rPr>
      </w:pPr>
      <w:r>
        <w:rPr>
          <w:rFonts w:hint="eastAsia"/>
          <w:b/>
          <w:bCs/>
          <w:sz w:val="20"/>
          <w:szCs w:val="20"/>
          <w:lang w:val="en-US" w:eastAsia="zh-CN"/>
        </w:rPr>
        <w:t>If DRX cycle is larger than 320ms, no interruption is expected.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bidi w:val="0"/>
        <w:rPr>
          <w:rFonts w:hint="default" w:ascii="Arial" w:hAnsi="Arial" w:eastAsia="宋体" w:cs="Arial"/>
          <w:b/>
          <w:bCs/>
          <w:lang w:val="en-US" w:eastAsia="zh-CN"/>
        </w:rPr>
      </w:pPr>
      <w:r>
        <w:rPr>
          <w:rFonts w:hint="eastAsia" w:ascii="Arial" w:hAnsi="Arial" w:eastAsia="宋体" w:cs="Arial"/>
          <w:b/>
          <w:bCs/>
          <w:lang w:val="en-US" w:eastAsia="zh-CN"/>
        </w:rPr>
        <w:t xml:space="preserve">Proposal 1: The derivation for effective Tcycle across multiple MOs is based on the CSSF and the maximum of 80ms and SMTC periodicity. </w:t>
      </w:r>
    </w:p>
    <w:p>
      <w:pPr>
        <w:pStyle w:val="9"/>
        <w:bidi w:val="0"/>
        <w:rPr>
          <w:rFonts w:hint="eastAsia" w:eastAsia="宋体" w:cs="Arial"/>
          <w:b/>
          <w:bCs/>
          <w:lang w:val="en-US" w:eastAsia="zh-CN"/>
        </w:rPr>
      </w:pPr>
      <w:r>
        <w:rPr>
          <w:rFonts w:hint="eastAsia" w:ascii="Arial" w:hAnsi="Arial" w:eastAsia="宋体" w:cs="Arial"/>
          <w:b/>
          <w:bCs/>
          <w:lang w:val="en-US" w:eastAsia="zh-CN"/>
        </w:rPr>
        <w:t xml:space="preserve">Proposal 2: </w:t>
      </w:r>
      <w:r>
        <w:rPr>
          <w:rFonts w:hint="eastAsia" w:eastAsia="宋体" w:cs="Arial"/>
          <w:b/>
          <w:bCs/>
          <w:lang w:val="en-US" w:eastAsia="zh-CN"/>
        </w:rPr>
        <w:t xml:space="preserve">In the case that MG is configured and SMTC partially or fully overlaps with MG, the </w:t>
      </w:r>
      <w:r>
        <w:rPr>
          <w:rFonts w:hint="eastAsia" w:ascii="Arial" w:hAnsi="Arial" w:eastAsia="宋体" w:cs="Arial"/>
          <w:b/>
          <w:bCs/>
          <w:lang w:val="en-US" w:eastAsia="zh-CN"/>
        </w:rPr>
        <w:t xml:space="preserve">CSSF_gap can be used to handle the collision between the no-gap-with-interruption measurement and measurement </w:t>
      </w:r>
      <w:r>
        <w:rPr>
          <w:rFonts w:hint="eastAsia" w:eastAsia="宋体" w:cs="Arial"/>
          <w:b/>
          <w:bCs/>
          <w:lang w:val="en-US" w:eastAsia="zh-CN"/>
        </w:rPr>
        <w:t xml:space="preserve">with </w:t>
      </w:r>
      <w:r>
        <w:rPr>
          <w:rFonts w:hint="eastAsia" w:ascii="Arial" w:hAnsi="Arial" w:eastAsia="宋体" w:cs="Arial"/>
          <w:b/>
          <w:bCs/>
          <w:lang w:val="en-US" w:eastAsia="zh-CN"/>
        </w:rPr>
        <w:t>gap</w:t>
      </w:r>
      <w:r>
        <w:rPr>
          <w:rFonts w:hint="eastAsia" w:eastAsia="宋体" w:cs="Arial"/>
          <w:b/>
          <w:bCs/>
          <w:lang w:val="en-US" w:eastAsia="zh-CN"/>
        </w:rPr>
        <w:t xml:space="preserve">. </w:t>
      </w:r>
    </w:p>
    <w:p>
      <w:pPr>
        <w:pStyle w:val="9"/>
        <w:bidi w:val="0"/>
        <w:rPr>
          <w:rFonts w:hint="default" w:ascii="Arial" w:hAnsi="Arial" w:eastAsia="宋体" w:cs="Arial"/>
          <w:b/>
          <w:bCs/>
          <w:lang w:val="en-US" w:eastAsia="zh-CN"/>
        </w:rPr>
      </w:pPr>
      <w:r>
        <w:rPr>
          <w:rFonts w:hint="eastAsia" w:ascii="Arial" w:hAnsi="Arial" w:eastAsia="宋体" w:cs="Arial"/>
          <w:b/>
          <w:bCs/>
          <w:lang w:val="en-US" w:eastAsia="zh-CN"/>
        </w:rPr>
        <w:t xml:space="preserve">Proposal 3: </w:t>
      </w:r>
      <w:r>
        <w:rPr>
          <w:rFonts w:hint="eastAsia" w:eastAsia="宋体" w:cs="Arial"/>
          <w:b/>
          <w:bCs/>
          <w:lang w:val="en-US" w:eastAsia="zh-CN"/>
        </w:rPr>
        <w:t>In the case that MG is configured and SMTC does not overlap with MG, t</w:t>
      </w:r>
      <w:r>
        <w:rPr>
          <w:rFonts w:hint="eastAsia" w:ascii="Arial" w:hAnsi="Arial" w:eastAsia="宋体" w:cs="Arial"/>
          <w:b/>
          <w:bCs/>
          <w:lang w:val="en-US" w:eastAsia="zh-CN"/>
        </w:rPr>
        <w:t xml:space="preserve">he Kp can be used to handle the collision between the no-gap-no-interruption measurement and measurement </w:t>
      </w:r>
      <w:r>
        <w:rPr>
          <w:rFonts w:hint="eastAsia" w:eastAsia="宋体" w:cs="Arial"/>
          <w:b/>
          <w:bCs/>
          <w:lang w:val="en-US" w:eastAsia="zh-CN"/>
        </w:rPr>
        <w:t xml:space="preserve">with </w:t>
      </w:r>
      <w:r>
        <w:rPr>
          <w:rFonts w:hint="eastAsia" w:ascii="Arial" w:hAnsi="Arial" w:eastAsia="宋体" w:cs="Arial"/>
          <w:b/>
          <w:bCs/>
          <w:lang w:val="en-US" w:eastAsia="zh-CN"/>
        </w:rPr>
        <w:t>gap.</w:t>
      </w:r>
    </w:p>
    <w:p>
      <w:pPr>
        <w:pStyle w:val="9"/>
        <w:bidi w:val="0"/>
        <w:rPr>
          <w:rFonts w:hint="default" w:ascii="Arial" w:hAnsi="Arial" w:cs="Arial"/>
          <w:b/>
          <w:bCs/>
          <w:color w:val="auto"/>
          <w:lang w:val="en-US" w:eastAsia="zh-CN"/>
        </w:rPr>
      </w:pPr>
      <w:r>
        <w:rPr>
          <w:rFonts w:hint="eastAsia" w:ascii="Arial" w:hAnsi="Arial" w:cs="Arial"/>
          <w:b/>
          <w:bCs/>
          <w:color w:val="auto"/>
          <w:lang w:val="en-US" w:eastAsia="zh-CN"/>
        </w:rPr>
        <w:t>Proposal 4: Use CSSF outside gap to scale the configured SMTC period value when measurement is not configured.</w:t>
      </w:r>
    </w:p>
    <w:p>
      <w:pPr>
        <w:pStyle w:val="9"/>
        <w:keepNext w:val="0"/>
        <w:keepLines w:val="0"/>
        <w:pageBreakBefore w:val="0"/>
        <w:widowControl/>
        <w:kinsoku/>
        <w:wordWrap/>
        <w:overflowPunct/>
        <w:topLinePunct w:val="0"/>
        <w:autoSpaceDE/>
        <w:autoSpaceDN/>
        <w:bidi w:val="0"/>
        <w:adjustRightInd/>
        <w:snapToGrid w:val="0"/>
        <w:textAlignment w:val="auto"/>
        <w:rPr>
          <w:rFonts w:hint="eastAsia" w:ascii="Arial" w:hAnsi="Arial" w:cs="Arial"/>
          <w:b/>
          <w:bCs/>
          <w:color w:val="auto"/>
          <w:lang w:val="en-US" w:eastAsia="zh-CN"/>
        </w:rPr>
      </w:pPr>
      <w:r>
        <w:rPr>
          <w:rFonts w:hint="eastAsia" w:ascii="Arial" w:hAnsi="Arial" w:cs="Arial"/>
          <w:b/>
          <w:bCs/>
          <w:color w:val="auto"/>
          <w:lang w:val="en-US" w:eastAsia="zh-CN"/>
        </w:rPr>
        <w:t xml:space="preserve">Proposal 5： The following types of measurement shall </w:t>
      </w:r>
      <w:r>
        <w:rPr>
          <w:rFonts w:hint="eastAsia" w:cs="Arial"/>
          <w:b/>
          <w:bCs/>
          <w:color w:val="auto"/>
          <w:lang w:val="en-US" w:eastAsia="zh-CN"/>
        </w:rPr>
        <w:t xml:space="preserve">be </w:t>
      </w:r>
      <w:r>
        <w:rPr>
          <w:rFonts w:hint="eastAsia" w:ascii="Arial" w:hAnsi="Arial" w:cs="Arial"/>
          <w:b/>
          <w:bCs/>
          <w:color w:val="auto"/>
          <w:lang w:val="en-US" w:eastAsia="zh-CN"/>
        </w:rPr>
        <w:t>additionally considered in the derivation of CSSF outside gap:</w:t>
      </w:r>
    </w:p>
    <w:p>
      <w:pPr>
        <w:pStyle w:val="9"/>
        <w:numPr>
          <w:ilvl w:val="0"/>
          <w:numId w:val="5"/>
        </w:numPr>
        <w:bidi w:val="0"/>
        <w:ind w:left="420" w:leftChars="0" w:hanging="420" w:firstLineChars="0"/>
        <w:rPr>
          <w:rFonts w:hint="default" w:ascii="Arial" w:hAnsi="Arial" w:cs="Arial"/>
          <w:b/>
          <w:bCs/>
          <w:color w:val="auto"/>
          <w:lang w:val="en-US" w:eastAsia="zh-CN"/>
        </w:rPr>
      </w:pPr>
      <w:r>
        <w:rPr>
          <w:rFonts w:hint="eastAsia" w:ascii="Arial" w:hAnsi="Arial" w:cs="Arial"/>
          <w:b/>
          <w:bCs/>
          <w:color w:val="auto"/>
          <w:lang w:val="en-US" w:eastAsia="zh-CN"/>
        </w:rPr>
        <w:t>SSB-based intra-/inter-freq no-gap-</w:t>
      </w:r>
      <w:r>
        <w:rPr>
          <w:rFonts w:hint="eastAsia" w:cs="Arial"/>
          <w:b/>
          <w:bCs/>
          <w:color w:val="auto"/>
          <w:lang w:val="en-US" w:eastAsia="zh-CN"/>
        </w:rPr>
        <w:t>no</w:t>
      </w:r>
      <w:r>
        <w:rPr>
          <w:rFonts w:hint="eastAsia" w:ascii="Arial" w:hAnsi="Arial" w:cs="Arial"/>
          <w:b/>
          <w:bCs/>
          <w:color w:val="auto"/>
          <w:lang w:val="en-US" w:eastAsia="zh-CN"/>
        </w:rPr>
        <w:t xml:space="preserve">-interruption measurement when </w:t>
      </w:r>
      <w:r>
        <w:rPr>
          <w:rFonts w:hint="default" w:ascii="Arial" w:hAnsi="Arial" w:eastAsia="宋体" w:cs="Arial"/>
          <w:b/>
          <w:bCs/>
          <w:color w:val="auto"/>
          <w:sz w:val="20"/>
          <w:szCs w:val="24"/>
          <w:lang w:val="en-US" w:eastAsia="zh-CN"/>
        </w:rPr>
        <w:t xml:space="preserve">its SMTC occasions are fully non-overlapped or partially </w:t>
      </w:r>
      <w:r>
        <w:rPr>
          <w:rFonts w:hint="eastAsia" w:ascii="Arial" w:hAnsi="Arial" w:eastAsia="宋体" w:cs="Arial"/>
          <w:b/>
          <w:bCs/>
          <w:color w:val="auto"/>
          <w:sz w:val="20"/>
          <w:szCs w:val="24"/>
          <w:lang w:val="en-US" w:eastAsia="zh-CN"/>
        </w:rPr>
        <w:t>overlapped with the measurement gap;</w:t>
      </w:r>
    </w:p>
    <w:p>
      <w:pPr>
        <w:pStyle w:val="9"/>
        <w:numPr>
          <w:ilvl w:val="0"/>
          <w:numId w:val="5"/>
        </w:numPr>
        <w:bidi w:val="0"/>
        <w:ind w:left="420" w:leftChars="0" w:hanging="420" w:firstLineChars="0"/>
        <w:rPr>
          <w:rFonts w:hint="default" w:ascii="Arial" w:hAnsi="Arial" w:cs="Arial"/>
          <w:b/>
          <w:bCs/>
          <w:color w:val="auto"/>
          <w:lang w:val="en-US" w:eastAsia="zh-CN"/>
        </w:rPr>
      </w:pPr>
      <w:r>
        <w:rPr>
          <w:rFonts w:hint="eastAsia" w:ascii="Arial" w:hAnsi="Arial" w:cs="Arial"/>
          <w:b/>
          <w:bCs/>
          <w:color w:val="auto"/>
          <w:lang w:val="en-US" w:eastAsia="zh-CN"/>
        </w:rPr>
        <w:t xml:space="preserve">SSB-based intra-/inter-freq no-gap-with-interruption measurement when </w:t>
      </w:r>
      <w:r>
        <w:rPr>
          <w:rFonts w:hint="eastAsia" w:cs="Arial"/>
          <w:b/>
          <w:bCs/>
          <w:color w:val="auto"/>
          <w:lang w:val="en-US" w:eastAsia="zh-CN"/>
        </w:rPr>
        <w:t>configured</w:t>
      </w:r>
      <w:r>
        <w:rPr>
          <w:rFonts w:hint="default" w:ascii="Arial" w:hAnsi="Arial" w:eastAsia="宋体" w:cs="Arial"/>
          <w:b/>
          <w:bCs/>
          <w:color w:val="auto"/>
          <w:sz w:val="20"/>
          <w:szCs w:val="24"/>
          <w:lang w:val="en-US" w:eastAsia="zh-CN"/>
        </w:rPr>
        <w:t xml:space="preserve"> SMTC occasions are fully non-overlapped</w:t>
      </w:r>
      <w:r>
        <w:rPr>
          <w:rFonts w:hint="eastAsia" w:ascii="Arial" w:hAnsi="Arial" w:eastAsia="宋体" w:cs="Arial"/>
          <w:b/>
          <w:bCs/>
          <w:color w:val="auto"/>
          <w:sz w:val="20"/>
          <w:szCs w:val="24"/>
          <w:lang w:val="en-US" w:eastAsia="zh-CN"/>
        </w:rPr>
        <w:t xml:space="preserve"> with the measurement gap;</w:t>
      </w:r>
    </w:p>
    <w:p>
      <w:pPr>
        <w:pStyle w:val="9"/>
        <w:numPr>
          <w:ilvl w:val="0"/>
          <w:numId w:val="0"/>
        </w:numPr>
        <w:bidi w:val="0"/>
        <w:ind w:leftChars="0"/>
        <w:rPr>
          <w:rFonts w:hint="eastAsia" w:ascii="Arial" w:hAnsi="Arial" w:cs="Arial"/>
          <w:b/>
          <w:bCs/>
          <w:lang w:val="en-US" w:eastAsia="zh-CN"/>
        </w:rPr>
      </w:pPr>
      <w:r>
        <w:rPr>
          <w:rFonts w:hint="eastAsia" w:ascii="Arial" w:hAnsi="Arial" w:cs="Arial"/>
          <w:b/>
          <w:bCs/>
          <w:lang w:val="en-US" w:eastAsia="zh-CN"/>
        </w:rPr>
        <w:t xml:space="preserve">Proposal 6:  The no-gap-with-interruption measurement shall be </w:t>
      </w:r>
      <w:r>
        <w:rPr>
          <w:rFonts w:hint="eastAsia" w:cs="Arial"/>
          <w:b/>
          <w:bCs/>
          <w:lang w:val="en-US" w:eastAsia="zh-CN"/>
        </w:rPr>
        <w:t xml:space="preserve">additionally </w:t>
      </w:r>
      <w:r>
        <w:rPr>
          <w:rFonts w:hint="eastAsia" w:ascii="Arial" w:hAnsi="Arial" w:cs="Arial"/>
          <w:b/>
          <w:bCs/>
          <w:lang w:val="en-US" w:eastAsia="zh-CN"/>
        </w:rPr>
        <w:t>considered in the derivation of CSSF within gap when MG is configured and SMTC partially or fully overlaps with MG.</w:t>
      </w:r>
    </w:p>
    <w:p>
      <w:pPr>
        <w:pStyle w:val="9"/>
        <w:bidi w:val="0"/>
        <w:rPr>
          <w:rFonts w:hint="default" w:ascii="Arial" w:hAnsi="Arial" w:cs="Arial"/>
          <w:b/>
          <w:bCs/>
          <w:lang w:val="en-US" w:eastAsia="zh-CN"/>
        </w:rPr>
      </w:pPr>
      <w:r>
        <w:rPr>
          <w:rFonts w:hint="default" w:ascii="Arial" w:hAnsi="Arial" w:cs="Arial"/>
          <w:b/>
          <w:bCs/>
          <w:lang w:val="en-US" w:eastAsia="zh-CN"/>
        </w:rPr>
        <w:t xml:space="preserve">Proposal </w:t>
      </w:r>
      <w:r>
        <w:rPr>
          <w:rFonts w:hint="eastAsia" w:ascii="Arial" w:hAnsi="Arial" w:cs="Arial"/>
          <w:b/>
          <w:bCs/>
          <w:lang w:val="en-US" w:eastAsia="zh-CN"/>
        </w:rPr>
        <w:t>7</w:t>
      </w:r>
      <w:r>
        <w:rPr>
          <w:rFonts w:hint="default" w:ascii="Arial" w:hAnsi="Arial" w:cs="Arial"/>
          <w:b/>
          <w:bCs/>
          <w:lang w:val="en-US" w:eastAsia="zh-CN"/>
        </w:rPr>
        <w:t>: The requirements on interruption length can take RTT as base line, i.e. the interruption length can be 0.5ms in FR1 and 0.25ms in FR2.</w:t>
      </w:r>
    </w:p>
    <w:p>
      <w:pPr>
        <w:pStyle w:val="9"/>
        <w:bidi w:val="0"/>
        <w:rPr>
          <w:rFonts w:hint="eastAsia"/>
          <w:b/>
          <w:bCs/>
          <w:u w:val="none"/>
          <w:lang w:val="en-US" w:eastAsia="zh-CN"/>
        </w:rPr>
      </w:pPr>
      <w:r>
        <w:rPr>
          <w:rFonts w:hint="eastAsia"/>
          <w:b/>
          <w:bCs/>
          <w:u w:val="none"/>
          <w:lang w:val="en-US" w:eastAsia="zh-CN"/>
        </w:rPr>
        <w:t>Proposal 8: When measurement gap is configured and the configured SMTC partially or fully overlaps with measurement gap, no additional interruption would be caused, regardless of DRX cycle.</w:t>
      </w:r>
    </w:p>
    <w:p>
      <w:pPr>
        <w:pStyle w:val="9"/>
        <w:bidi w:val="0"/>
        <w:rPr>
          <w:rFonts w:hint="eastAsia"/>
          <w:b/>
          <w:bCs/>
          <w:lang w:val="en-US" w:eastAsia="zh-CN"/>
        </w:rPr>
      </w:pPr>
      <w:r>
        <w:rPr>
          <w:rFonts w:hint="eastAsia"/>
          <w:b/>
          <w:bCs/>
          <w:lang w:val="en-US" w:eastAsia="zh-CN"/>
        </w:rPr>
        <w:t>Proposal 9: When measurement gap is not configured or the configured SMTC fully non-overlaps with measurement gap, the requirement is as follows:</w:t>
      </w:r>
    </w:p>
    <w:p>
      <w:pPr>
        <w:pStyle w:val="9"/>
        <w:numPr>
          <w:ilvl w:val="0"/>
          <w:numId w:val="7"/>
        </w:numPr>
        <w:bidi w:val="0"/>
        <w:ind w:left="420" w:leftChars="0" w:hanging="420" w:firstLineChars="0"/>
        <w:rPr>
          <w:rFonts w:hint="eastAsia"/>
          <w:b/>
          <w:bCs/>
          <w:sz w:val="20"/>
          <w:szCs w:val="20"/>
          <w:lang w:val="en-US" w:eastAsia="zh-CN"/>
        </w:rPr>
      </w:pPr>
      <w:r>
        <w:rPr>
          <w:rFonts w:hint="eastAsia"/>
          <w:b/>
          <w:bCs/>
          <w:sz w:val="20"/>
          <w:szCs w:val="20"/>
          <w:lang w:val="en-US" w:eastAsia="zh-CN"/>
        </w:rPr>
        <w:t>If DRX cycle is equal or smaller than 320ms, the UE shall perform measurement during DRX OFF duration as much as possible.</w:t>
      </w:r>
    </w:p>
    <w:p>
      <w:pPr>
        <w:pStyle w:val="9"/>
        <w:numPr>
          <w:ilvl w:val="0"/>
          <w:numId w:val="7"/>
        </w:numPr>
        <w:bidi w:val="0"/>
        <w:ind w:left="420" w:leftChars="0" w:hanging="420" w:firstLineChars="0"/>
        <w:rPr>
          <w:rFonts w:hint="eastAsia" w:eastAsia="宋体"/>
          <w:bCs/>
          <w:color w:val="auto"/>
          <w:sz w:val="20"/>
          <w:szCs w:val="20"/>
          <w:lang w:val="en-US" w:eastAsia="zh-CN"/>
        </w:rPr>
      </w:pPr>
      <w:r>
        <w:rPr>
          <w:rFonts w:hint="eastAsia"/>
          <w:b/>
          <w:bCs/>
          <w:sz w:val="20"/>
          <w:szCs w:val="20"/>
          <w:lang w:val="en-US" w:eastAsia="zh-CN"/>
        </w:rPr>
        <w:t>If DRX cycle is larger than 320ms, no interruption is expected.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0" w:name="_GoBack"/>
      <w:bookmarkEnd w:id="0"/>
      <w:r>
        <w:rPr>
          <w:rFonts w:hint="eastAsia" w:eastAsia="宋体"/>
          <w:color w:val="auto"/>
          <w:lang w:val="en-US" w:eastAsia="zh-CN"/>
        </w:rPr>
        <w:t>Reference</w:t>
      </w:r>
    </w:p>
    <w:p>
      <w:pPr>
        <w:pStyle w:val="10"/>
        <w:numPr>
          <w:ilvl w:val="0"/>
          <w:numId w:val="0"/>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[1]  R4-2314457 </w:t>
      </w:r>
      <w:r>
        <w:rPr>
          <w:rFonts w:hint="default"/>
          <w:color w:val="auto"/>
          <w:sz w:val="20"/>
          <w:szCs w:val="20"/>
          <w:highlight w:val="none"/>
          <w:lang w:val="en-US" w:eastAsia="zh-CN"/>
        </w:rPr>
        <w:t>“WF on measurements without gaps”</w:t>
      </w:r>
      <w:r>
        <w:rPr>
          <w:rFonts w:hint="eastAsia"/>
          <w:color w:val="auto"/>
          <w:sz w:val="20"/>
          <w:szCs w:val="20"/>
          <w:highlight w:val="none"/>
          <w:lang w:val="en-US" w:eastAsia="zh-CN"/>
        </w:rPr>
        <w:t>, Intel Corporation</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59DFF"/>
    <w:multiLevelType w:val="singleLevel"/>
    <w:tmpl w:val="A8A59DFF"/>
    <w:lvl w:ilvl="0" w:tentative="0">
      <w:start w:val="1"/>
      <w:numFmt w:val="bullet"/>
      <w:lvlText w:val=""/>
      <w:lvlJc w:val="left"/>
      <w:pPr>
        <w:ind w:left="420" w:hanging="420"/>
      </w:pPr>
      <w:rPr>
        <w:rFonts w:hint="default" w:ascii="Wingdings" w:hAnsi="Wingdings"/>
        <w:sz w:val="10"/>
        <w:szCs w:val="10"/>
      </w:rPr>
    </w:lvl>
  </w:abstractNum>
  <w:abstractNum w:abstractNumId="1">
    <w:nsid w:val="B5A570CC"/>
    <w:multiLevelType w:val="singleLevel"/>
    <w:tmpl w:val="B5A570CC"/>
    <w:lvl w:ilvl="0" w:tentative="0">
      <w:start w:val="1"/>
      <w:numFmt w:val="bullet"/>
      <w:lvlText w:val=""/>
      <w:lvlJc w:val="left"/>
      <w:pPr>
        <w:ind w:left="420" w:hanging="420"/>
      </w:pPr>
      <w:rPr>
        <w:rFonts w:hint="default" w:ascii="Wingdings" w:hAnsi="Wingdings"/>
        <w:sz w:val="15"/>
        <w:szCs w:val="15"/>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8D92D23"/>
    <w:multiLevelType w:val="multilevel"/>
    <w:tmpl w:val="38D92D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color w:val="auto"/>
      </w:rPr>
    </w:lvl>
    <w:lvl w:ilvl="2" w:tentative="0">
      <w:start w:val="1"/>
      <w:numFmt w:val="bullet"/>
      <w:lvlText w:val=""/>
      <w:lvlJc w:val="left"/>
      <w:pPr>
        <w:ind w:left="2160" w:hanging="360"/>
      </w:pPr>
      <w:rPr>
        <w:rFonts w:hint="default" w:ascii="Wingdings" w:hAnsi="Wingdings"/>
        <w:color w:val="auto"/>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563" w:hanging="360"/>
      </w:pPr>
      <w:rPr>
        <w:rFonts w:hint="default" w:ascii="Courier New" w:hAnsi="Courier New" w:cs="Courier New"/>
      </w:rPr>
    </w:lvl>
    <w:lvl w:ilvl="2" w:tentative="0">
      <w:start w:val="1"/>
      <w:numFmt w:val="bullet"/>
      <w:lvlText w:val=""/>
      <w:lvlJc w:val="left"/>
      <w:pPr>
        <w:tabs>
          <w:tab w:val="left" w:pos="-420"/>
        </w:tabs>
        <w:ind w:left="1163"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5D74DE"/>
    <w:rsid w:val="018C289C"/>
    <w:rsid w:val="0192268C"/>
    <w:rsid w:val="01997316"/>
    <w:rsid w:val="01AC4740"/>
    <w:rsid w:val="01AF002B"/>
    <w:rsid w:val="01C32830"/>
    <w:rsid w:val="01DA1350"/>
    <w:rsid w:val="01DF5493"/>
    <w:rsid w:val="01F8458D"/>
    <w:rsid w:val="02201C06"/>
    <w:rsid w:val="02213226"/>
    <w:rsid w:val="023147A4"/>
    <w:rsid w:val="023E2814"/>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D020171"/>
    <w:rsid w:val="0D0A669A"/>
    <w:rsid w:val="0D0E54EC"/>
    <w:rsid w:val="0D1268DD"/>
    <w:rsid w:val="0D370E0E"/>
    <w:rsid w:val="0D5D45D3"/>
    <w:rsid w:val="0D631E83"/>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9020CF"/>
    <w:rsid w:val="0F9477AA"/>
    <w:rsid w:val="0F95025D"/>
    <w:rsid w:val="0FCD4412"/>
    <w:rsid w:val="0FCF7D7E"/>
    <w:rsid w:val="0FDB491F"/>
    <w:rsid w:val="0FE33E18"/>
    <w:rsid w:val="0FEF75C9"/>
    <w:rsid w:val="100147DD"/>
    <w:rsid w:val="10137061"/>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936078"/>
    <w:rsid w:val="13A4791C"/>
    <w:rsid w:val="13AD0E77"/>
    <w:rsid w:val="13AF5189"/>
    <w:rsid w:val="13B20357"/>
    <w:rsid w:val="13B37415"/>
    <w:rsid w:val="13C927E6"/>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F0631"/>
    <w:rsid w:val="19D55D37"/>
    <w:rsid w:val="19DF2889"/>
    <w:rsid w:val="1A1C23B7"/>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78F8"/>
    <w:rsid w:val="1B61065A"/>
    <w:rsid w:val="1B6542E1"/>
    <w:rsid w:val="1B68181B"/>
    <w:rsid w:val="1B6F2614"/>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E01CF"/>
    <w:rsid w:val="1CFB779C"/>
    <w:rsid w:val="1D0573D7"/>
    <w:rsid w:val="1D153DC4"/>
    <w:rsid w:val="1D1A6D7C"/>
    <w:rsid w:val="1D223E0B"/>
    <w:rsid w:val="1D310B82"/>
    <w:rsid w:val="1D517C2F"/>
    <w:rsid w:val="1D5F7042"/>
    <w:rsid w:val="1D7A717D"/>
    <w:rsid w:val="1D9060CB"/>
    <w:rsid w:val="1D961153"/>
    <w:rsid w:val="1D9A206C"/>
    <w:rsid w:val="1DA55706"/>
    <w:rsid w:val="1DB24838"/>
    <w:rsid w:val="1DB50122"/>
    <w:rsid w:val="1DC72746"/>
    <w:rsid w:val="1DE31B7A"/>
    <w:rsid w:val="1DEB5095"/>
    <w:rsid w:val="1DEC428E"/>
    <w:rsid w:val="1DF04968"/>
    <w:rsid w:val="1DFC183C"/>
    <w:rsid w:val="1E053DA4"/>
    <w:rsid w:val="1E0B3A3E"/>
    <w:rsid w:val="1E1016BE"/>
    <w:rsid w:val="1E130F58"/>
    <w:rsid w:val="1E132F88"/>
    <w:rsid w:val="1E186D0C"/>
    <w:rsid w:val="1E2867E9"/>
    <w:rsid w:val="1E375205"/>
    <w:rsid w:val="1E424AE1"/>
    <w:rsid w:val="1E442C4B"/>
    <w:rsid w:val="1E4C6FA9"/>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8150B"/>
    <w:rsid w:val="1F5356E6"/>
    <w:rsid w:val="1F767C21"/>
    <w:rsid w:val="1F825E2E"/>
    <w:rsid w:val="1F86127F"/>
    <w:rsid w:val="1FA61EB8"/>
    <w:rsid w:val="1FB56588"/>
    <w:rsid w:val="1FBF0E1E"/>
    <w:rsid w:val="1FBF78D9"/>
    <w:rsid w:val="1FC06A5E"/>
    <w:rsid w:val="1FCF7A17"/>
    <w:rsid w:val="1FFD2FEE"/>
    <w:rsid w:val="200E61D2"/>
    <w:rsid w:val="20376F9B"/>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B4F4D"/>
    <w:rsid w:val="25C149BB"/>
    <w:rsid w:val="25C679DB"/>
    <w:rsid w:val="25DF6DC9"/>
    <w:rsid w:val="25EE4445"/>
    <w:rsid w:val="25EE4B76"/>
    <w:rsid w:val="2605683C"/>
    <w:rsid w:val="260971F7"/>
    <w:rsid w:val="26213C17"/>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E5D9D"/>
    <w:rsid w:val="2714520A"/>
    <w:rsid w:val="27231B60"/>
    <w:rsid w:val="274125DC"/>
    <w:rsid w:val="27424700"/>
    <w:rsid w:val="275C74AB"/>
    <w:rsid w:val="275D7434"/>
    <w:rsid w:val="27730A9F"/>
    <w:rsid w:val="27744D14"/>
    <w:rsid w:val="27756AEB"/>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95F4D"/>
    <w:rsid w:val="2AD04B5F"/>
    <w:rsid w:val="2AD53F89"/>
    <w:rsid w:val="2AF307A3"/>
    <w:rsid w:val="2AF84FAF"/>
    <w:rsid w:val="2B01752D"/>
    <w:rsid w:val="2B057D75"/>
    <w:rsid w:val="2B1240C7"/>
    <w:rsid w:val="2B1C274F"/>
    <w:rsid w:val="2B4171D4"/>
    <w:rsid w:val="2B4445EB"/>
    <w:rsid w:val="2B462A15"/>
    <w:rsid w:val="2B46463C"/>
    <w:rsid w:val="2B4B466A"/>
    <w:rsid w:val="2B5B6DCA"/>
    <w:rsid w:val="2B682CF0"/>
    <w:rsid w:val="2B86546B"/>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540AA2"/>
    <w:rsid w:val="2E8D151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831C6"/>
    <w:rsid w:val="309C752C"/>
    <w:rsid w:val="30BC5A16"/>
    <w:rsid w:val="30BF26D3"/>
    <w:rsid w:val="30C64B71"/>
    <w:rsid w:val="30C84BF8"/>
    <w:rsid w:val="30CC08EC"/>
    <w:rsid w:val="30E45251"/>
    <w:rsid w:val="312143F7"/>
    <w:rsid w:val="31243B22"/>
    <w:rsid w:val="31326533"/>
    <w:rsid w:val="313553C8"/>
    <w:rsid w:val="31526AB3"/>
    <w:rsid w:val="319708F2"/>
    <w:rsid w:val="31B14C9E"/>
    <w:rsid w:val="31D75BEC"/>
    <w:rsid w:val="31F34E0D"/>
    <w:rsid w:val="320346CB"/>
    <w:rsid w:val="32282F84"/>
    <w:rsid w:val="3230175C"/>
    <w:rsid w:val="32495BBC"/>
    <w:rsid w:val="324E54ED"/>
    <w:rsid w:val="325512F0"/>
    <w:rsid w:val="32661BCC"/>
    <w:rsid w:val="32713486"/>
    <w:rsid w:val="327D3B5D"/>
    <w:rsid w:val="328F1E7B"/>
    <w:rsid w:val="32961319"/>
    <w:rsid w:val="32A156C2"/>
    <w:rsid w:val="32A4428B"/>
    <w:rsid w:val="32A520A3"/>
    <w:rsid w:val="32B048D6"/>
    <w:rsid w:val="32BD3F05"/>
    <w:rsid w:val="32C64D76"/>
    <w:rsid w:val="32CA53FB"/>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F04638"/>
    <w:rsid w:val="351457B8"/>
    <w:rsid w:val="353E0BCA"/>
    <w:rsid w:val="35444C30"/>
    <w:rsid w:val="354B524C"/>
    <w:rsid w:val="354B77FD"/>
    <w:rsid w:val="354F34D3"/>
    <w:rsid w:val="356E1F2A"/>
    <w:rsid w:val="357D0A1B"/>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434213"/>
    <w:rsid w:val="3647714E"/>
    <w:rsid w:val="36496B81"/>
    <w:rsid w:val="3659491F"/>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C95664"/>
    <w:rsid w:val="38CB13C3"/>
    <w:rsid w:val="38F95C2E"/>
    <w:rsid w:val="38FD559B"/>
    <w:rsid w:val="39003390"/>
    <w:rsid w:val="390F72CD"/>
    <w:rsid w:val="392A3614"/>
    <w:rsid w:val="3941547E"/>
    <w:rsid w:val="394F5891"/>
    <w:rsid w:val="3971356C"/>
    <w:rsid w:val="39902C76"/>
    <w:rsid w:val="39955DDE"/>
    <w:rsid w:val="39966B70"/>
    <w:rsid w:val="39A57FEF"/>
    <w:rsid w:val="39AA7534"/>
    <w:rsid w:val="39BA3E4F"/>
    <w:rsid w:val="39E03A5D"/>
    <w:rsid w:val="3A085509"/>
    <w:rsid w:val="3A0D63F8"/>
    <w:rsid w:val="3A185287"/>
    <w:rsid w:val="3A1F46B8"/>
    <w:rsid w:val="3A355F60"/>
    <w:rsid w:val="3A505ABB"/>
    <w:rsid w:val="3A5A697F"/>
    <w:rsid w:val="3A692CD0"/>
    <w:rsid w:val="3A775BB9"/>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206721"/>
    <w:rsid w:val="3C271B26"/>
    <w:rsid w:val="3C2C4395"/>
    <w:rsid w:val="3C310A0D"/>
    <w:rsid w:val="3C4B34B9"/>
    <w:rsid w:val="3C4F5CD1"/>
    <w:rsid w:val="3C663F87"/>
    <w:rsid w:val="3C6C691A"/>
    <w:rsid w:val="3C810DD3"/>
    <w:rsid w:val="3C8D24E8"/>
    <w:rsid w:val="3CA5660E"/>
    <w:rsid w:val="3CB13658"/>
    <w:rsid w:val="3CB13D35"/>
    <w:rsid w:val="3CB770A2"/>
    <w:rsid w:val="3CBA7977"/>
    <w:rsid w:val="3CBB4A3D"/>
    <w:rsid w:val="3CC02F45"/>
    <w:rsid w:val="3CE4646B"/>
    <w:rsid w:val="3CEA288E"/>
    <w:rsid w:val="3D0D312C"/>
    <w:rsid w:val="3D1833FE"/>
    <w:rsid w:val="3D190C53"/>
    <w:rsid w:val="3D220BB0"/>
    <w:rsid w:val="3D272081"/>
    <w:rsid w:val="3D316F98"/>
    <w:rsid w:val="3D3319A1"/>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131113"/>
    <w:rsid w:val="3E1B5E63"/>
    <w:rsid w:val="3E2064A3"/>
    <w:rsid w:val="3E257593"/>
    <w:rsid w:val="3E397F57"/>
    <w:rsid w:val="3E5323C8"/>
    <w:rsid w:val="3E5C0E54"/>
    <w:rsid w:val="3E5D15DE"/>
    <w:rsid w:val="3E685E5E"/>
    <w:rsid w:val="3E704C35"/>
    <w:rsid w:val="3E7316CB"/>
    <w:rsid w:val="3E771FD5"/>
    <w:rsid w:val="3E832F5F"/>
    <w:rsid w:val="3EA35B23"/>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C955D0"/>
    <w:rsid w:val="3FD00262"/>
    <w:rsid w:val="3FD555BD"/>
    <w:rsid w:val="3FE93CC5"/>
    <w:rsid w:val="401B14D2"/>
    <w:rsid w:val="40334532"/>
    <w:rsid w:val="40403317"/>
    <w:rsid w:val="40446B32"/>
    <w:rsid w:val="404C2895"/>
    <w:rsid w:val="405B2402"/>
    <w:rsid w:val="405F175E"/>
    <w:rsid w:val="406870F5"/>
    <w:rsid w:val="406A69F7"/>
    <w:rsid w:val="4071065B"/>
    <w:rsid w:val="40807EAE"/>
    <w:rsid w:val="408D50F6"/>
    <w:rsid w:val="408F4E71"/>
    <w:rsid w:val="40940A3E"/>
    <w:rsid w:val="409411F0"/>
    <w:rsid w:val="40A176E7"/>
    <w:rsid w:val="40C018E0"/>
    <w:rsid w:val="40C765F3"/>
    <w:rsid w:val="40CB19CC"/>
    <w:rsid w:val="40D57A9D"/>
    <w:rsid w:val="41003600"/>
    <w:rsid w:val="41017184"/>
    <w:rsid w:val="410D6716"/>
    <w:rsid w:val="41222C1A"/>
    <w:rsid w:val="412E3F32"/>
    <w:rsid w:val="413D07C9"/>
    <w:rsid w:val="413F68D3"/>
    <w:rsid w:val="414438B4"/>
    <w:rsid w:val="414C498A"/>
    <w:rsid w:val="41821A2E"/>
    <w:rsid w:val="41901AAC"/>
    <w:rsid w:val="4193029E"/>
    <w:rsid w:val="41975536"/>
    <w:rsid w:val="419E6238"/>
    <w:rsid w:val="41C41CB7"/>
    <w:rsid w:val="41C4654D"/>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790671"/>
    <w:rsid w:val="438725B9"/>
    <w:rsid w:val="43DB1CDA"/>
    <w:rsid w:val="43E529F0"/>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C40B54"/>
    <w:rsid w:val="44E072DF"/>
    <w:rsid w:val="44E2703F"/>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DB7DA8"/>
    <w:rsid w:val="45DC0D3E"/>
    <w:rsid w:val="45DE76AC"/>
    <w:rsid w:val="45F06093"/>
    <w:rsid w:val="45F60A50"/>
    <w:rsid w:val="46142D0C"/>
    <w:rsid w:val="46587F63"/>
    <w:rsid w:val="467F3790"/>
    <w:rsid w:val="46970A81"/>
    <w:rsid w:val="46985757"/>
    <w:rsid w:val="46A37C55"/>
    <w:rsid w:val="46B036BF"/>
    <w:rsid w:val="46C0440B"/>
    <w:rsid w:val="46C77EF1"/>
    <w:rsid w:val="46CD57C5"/>
    <w:rsid w:val="46D21FAF"/>
    <w:rsid w:val="46E334CC"/>
    <w:rsid w:val="46E72700"/>
    <w:rsid w:val="46EB6D44"/>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91A7B75"/>
    <w:rsid w:val="493776D8"/>
    <w:rsid w:val="493801BB"/>
    <w:rsid w:val="493F7B37"/>
    <w:rsid w:val="494C55B7"/>
    <w:rsid w:val="49603D2B"/>
    <w:rsid w:val="49634756"/>
    <w:rsid w:val="497647B5"/>
    <w:rsid w:val="4979291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317D64"/>
    <w:rsid w:val="4D3229FD"/>
    <w:rsid w:val="4D39669C"/>
    <w:rsid w:val="4D396894"/>
    <w:rsid w:val="4D434EB5"/>
    <w:rsid w:val="4D6D2260"/>
    <w:rsid w:val="4D713E66"/>
    <w:rsid w:val="4D7F78DB"/>
    <w:rsid w:val="4D8676F5"/>
    <w:rsid w:val="4D924A76"/>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231B66"/>
    <w:rsid w:val="4F30413A"/>
    <w:rsid w:val="4F311119"/>
    <w:rsid w:val="4F36618E"/>
    <w:rsid w:val="4F4F478B"/>
    <w:rsid w:val="4F523968"/>
    <w:rsid w:val="4F607362"/>
    <w:rsid w:val="4F6647C5"/>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C6EBA"/>
    <w:rsid w:val="51B136E2"/>
    <w:rsid w:val="51B14BED"/>
    <w:rsid w:val="51FD3763"/>
    <w:rsid w:val="52023458"/>
    <w:rsid w:val="520C2013"/>
    <w:rsid w:val="52101974"/>
    <w:rsid w:val="52133783"/>
    <w:rsid w:val="521B1F74"/>
    <w:rsid w:val="521B66BE"/>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5D33E0"/>
    <w:rsid w:val="555E3423"/>
    <w:rsid w:val="5577638E"/>
    <w:rsid w:val="55793155"/>
    <w:rsid w:val="5594082D"/>
    <w:rsid w:val="55A407A5"/>
    <w:rsid w:val="55B1164D"/>
    <w:rsid w:val="55B4735E"/>
    <w:rsid w:val="55BB221D"/>
    <w:rsid w:val="55CD1687"/>
    <w:rsid w:val="5612283D"/>
    <w:rsid w:val="56371459"/>
    <w:rsid w:val="563C6522"/>
    <w:rsid w:val="563E23DC"/>
    <w:rsid w:val="56484633"/>
    <w:rsid w:val="564D3EBA"/>
    <w:rsid w:val="56602203"/>
    <w:rsid w:val="56690B07"/>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E0DE4"/>
    <w:rsid w:val="575701B5"/>
    <w:rsid w:val="575728F6"/>
    <w:rsid w:val="57596AAC"/>
    <w:rsid w:val="57724591"/>
    <w:rsid w:val="57852538"/>
    <w:rsid w:val="57863AB5"/>
    <w:rsid w:val="57953C42"/>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843B5"/>
    <w:rsid w:val="5ACD0EA9"/>
    <w:rsid w:val="5AD02DFD"/>
    <w:rsid w:val="5AE36B88"/>
    <w:rsid w:val="5AF17C5E"/>
    <w:rsid w:val="5AFA3D08"/>
    <w:rsid w:val="5B3054AA"/>
    <w:rsid w:val="5B336D3B"/>
    <w:rsid w:val="5B3507ED"/>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EA2BC1"/>
    <w:rsid w:val="5CF74B37"/>
    <w:rsid w:val="5CF83B05"/>
    <w:rsid w:val="5D035192"/>
    <w:rsid w:val="5D193B8A"/>
    <w:rsid w:val="5D1F4ECE"/>
    <w:rsid w:val="5D446018"/>
    <w:rsid w:val="5D48394B"/>
    <w:rsid w:val="5D4A312B"/>
    <w:rsid w:val="5D4B7080"/>
    <w:rsid w:val="5D4E2885"/>
    <w:rsid w:val="5D5C5F9F"/>
    <w:rsid w:val="5D631442"/>
    <w:rsid w:val="5D663F28"/>
    <w:rsid w:val="5D971C4C"/>
    <w:rsid w:val="5DAB143A"/>
    <w:rsid w:val="5DD357A5"/>
    <w:rsid w:val="5DD757C3"/>
    <w:rsid w:val="5DE35ADB"/>
    <w:rsid w:val="5DFB357C"/>
    <w:rsid w:val="5E083EB7"/>
    <w:rsid w:val="5E1C2987"/>
    <w:rsid w:val="5E2864D0"/>
    <w:rsid w:val="5E351333"/>
    <w:rsid w:val="5E3C6576"/>
    <w:rsid w:val="5E494511"/>
    <w:rsid w:val="5E5317F3"/>
    <w:rsid w:val="5E8079CF"/>
    <w:rsid w:val="5E8419B3"/>
    <w:rsid w:val="5EB44FC0"/>
    <w:rsid w:val="5EB76A57"/>
    <w:rsid w:val="5ED54EDB"/>
    <w:rsid w:val="5ED944FD"/>
    <w:rsid w:val="5EE53805"/>
    <w:rsid w:val="5EF46636"/>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C2CBA"/>
    <w:rsid w:val="60F535F1"/>
    <w:rsid w:val="60FE4EA7"/>
    <w:rsid w:val="610A00CC"/>
    <w:rsid w:val="6127057C"/>
    <w:rsid w:val="612833FF"/>
    <w:rsid w:val="61424FBE"/>
    <w:rsid w:val="61765199"/>
    <w:rsid w:val="617D559D"/>
    <w:rsid w:val="617E27AF"/>
    <w:rsid w:val="61844B11"/>
    <w:rsid w:val="619141E0"/>
    <w:rsid w:val="61A70218"/>
    <w:rsid w:val="61B2407C"/>
    <w:rsid w:val="61B246B8"/>
    <w:rsid w:val="61B31E2C"/>
    <w:rsid w:val="61B651F3"/>
    <w:rsid w:val="61C610D0"/>
    <w:rsid w:val="61CC2D28"/>
    <w:rsid w:val="61F06200"/>
    <w:rsid w:val="62041EA2"/>
    <w:rsid w:val="62100FF7"/>
    <w:rsid w:val="621B542C"/>
    <w:rsid w:val="6231045B"/>
    <w:rsid w:val="623B0245"/>
    <w:rsid w:val="623E2F26"/>
    <w:rsid w:val="62472072"/>
    <w:rsid w:val="62515753"/>
    <w:rsid w:val="626019CF"/>
    <w:rsid w:val="626A494B"/>
    <w:rsid w:val="626B6B25"/>
    <w:rsid w:val="62780EB4"/>
    <w:rsid w:val="62967AF5"/>
    <w:rsid w:val="62A201A4"/>
    <w:rsid w:val="62AE2ECD"/>
    <w:rsid w:val="62B6110B"/>
    <w:rsid w:val="62CF4A53"/>
    <w:rsid w:val="62D01811"/>
    <w:rsid w:val="62F23049"/>
    <w:rsid w:val="63026ED7"/>
    <w:rsid w:val="630C63B9"/>
    <w:rsid w:val="634C244A"/>
    <w:rsid w:val="63581625"/>
    <w:rsid w:val="635902CD"/>
    <w:rsid w:val="6359154E"/>
    <w:rsid w:val="63660C1E"/>
    <w:rsid w:val="636810D4"/>
    <w:rsid w:val="63AB150B"/>
    <w:rsid w:val="63C11EF5"/>
    <w:rsid w:val="63C40D91"/>
    <w:rsid w:val="63C55572"/>
    <w:rsid w:val="63CC1082"/>
    <w:rsid w:val="63D94F4D"/>
    <w:rsid w:val="63E271B2"/>
    <w:rsid w:val="63F54718"/>
    <w:rsid w:val="63F77EDC"/>
    <w:rsid w:val="63FA567E"/>
    <w:rsid w:val="640F772C"/>
    <w:rsid w:val="642E5B37"/>
    <w:rsid w:val="64480456"/>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6040F4D"/>
    <w:rsid w:val="660874F0"/>
    <w:rsid w:val="66192A30"/>
    <w:rsid w:val="661E59C9"/>
    <w:rsid w:val="6621310D"/>
    <w:rsid w:val="66355606"/>
    <w:rsid w:val="664B5C0B"/>
    <w:rsid w:val="665244EE"/>
    <w:rsid w:val="66547455"/>
    <w:rsid w:val="666B43E4"/>
    <w:rsid w:val="6678346C"/>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861FF"/>
    <w:rsid w:val="685B0D6C"/>
    <w:rsid w:val="685D47FE"/>
    <w:rsid w:val="68637969"/>
    <w:rsid w:val="687264E6"/>
    <w:rsid w:val="68A25EC5"/>
    <w:rsid w:val="68A85A76"/>
    <w:rsid w:val="68AA2144"/>
    <w:rsid w:val="68AB2361"/>
    <w:rsid w:val="68B4465C"/>
    <w:rsid w:val="68C01A2D"/>
    <w:rsid w:val="68C401C3"/>
    <w:rsid w:val="68C542EB"/>
    <w:rsid w:val="68E66707"/>
    <w:rsid w:val="68E82235"/>
    <w:rsid w:val="68EC77BF"/>
    <w:rsid w:val="69066B19"/>
    <w:rsid w:val="692C37E6"/>
    <w:rsid w:val="692E6AC2"/>
    <w:rsid w:val="69351647"/>
    <w:rsid w:val="694F6C0C"/>
    <w:rsid w:val="69560D9F"/>
    <w:rsid w:val="695F5461"/>
    <w:rsid w:val="699D2BE7"/>
    <w:rsid w:val="69A45758"/>
    <w:rsid w:val="69A833BD"/>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DF33F9"/>
    <w:rsid w:val="6BFE454F"/>
    <w:rsid w:val="6C055095"/>
    <w:rsid w:val="6C363058"/>
    <w:rsid w:val="6C460D0E"/>
    <w:rsid w:val="6C4A6633"/>
    <w:rsid w:val="6C5C46AC"/>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D0655C0"/>
    <w:rsid w:val="6D082886"/>
    <w:rsid w:val="6D1A38D3"/>
    <w:rsid w:val="6D1B0137"/>
    <w:rsid w:val="6D285595"/>
    <w:rsid w:val="6D382DE4"/>
    <w:rsid w:val="6D566F0F"/>
    <w:rsid w:val="6D60689F"/>
    <w:rsid w:val="6D7C61E2"/>
    <w:rsid w:val="6D836F72"/>
    <w:rsid w:val="6D912733"/>
    <w:rsid w:val="6D9E63E0"/>
    <w:rsid w:val="6DA279E1"/>
    <w:rsid w:val="6DAC5479"/>
    <w:rsid w:val="6DB5196D"/>
    <w:rsid w:val="6DC90E5A"/>
    <w:rsid w:val="6DCA1E5E"/>
    <w:rsid w:val="6DCC4176"/>
    <w:rsid w:val="6DD10EE8"/>
    <w:rsid w:val="6DD4039C"/>
    <w:rsid w:val="6DD837B9"/>
    <w:rsid w:val="6DDE3DAF"/>
    <w:rsid w:val="6DDF2DDF"/>
    <w:rsid w:val="6DE87BA6"/>
    <w:rsid w:val="6E015363"/>
    <w:rsid w:val="6E01608A"/>
    <w:rsid w:val="6E0B2FFD"/>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A02497"/>
    <w:rsid w:val="71AB5568"/>
    <w:rsid w:val="71AE42F1"/>
    <w:rsid w:val="71B63F24"/>
    <w:rsid w:val="721A4F0B"/>
    <w:rsid w:val="721B36E4"/>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2715E5"/>
    <w:rsid w:val="73357973"/>
    <w:rsid w:val="733D0D32"/>
    <w:rsid w:val="733D2693"/>
    <w:rsid w:val="73417693"/>
    <w:rsid w:val="73461D91"/>
    <w:rsid w:val="734F0CE7"/>
    <w:rsid w:val="73565D79"/>
    <w:rsid w:val="735D1B74"/>
    <w:rsid w:val="73621B8E"/>
    <w:rsid w:val="73694210"/>
    <w:rsid w:val="736B0707"/>
    <w:rsid w:val="738A7C96"/>
    <w:rsid w:val="73977605"/>
    <w:rsid w:val="73C00678"/>
    <w:rsid w:val="73CF6BEC"/>
    <w:rsid w:val="73D153A5"/>
    <w:rsid w:val="73D411F1"/>
    <w:rsid w:val="73DD5694"/>
    <w:rsid w:val="73FB3EB7"/>
    <w:rsid w:val="74064CDC"/>
    <w:rsid w:val="740D6E64"/>
    <w:rsid w:val="7428411E"/>
    <w:rsid w:val="744F5A05"/>
    <w:rsid w:val="74716CB1"/>
    <w:rsid w:val="748603EC"/>
    <w:rsid w:val="74A46A79"/>
    <w:rsid w:val="74B51ECE"/>
    <w:rsid w:val="74B76993"/>
    <w:rsid w:val="74B864F1"/>
    <w:rsid w:val="74BB6FA7"/>
    <w:rsid w:val="74CC4A9D"/>
    <w:rsid w:val="74FA3E77"/>
    <w:rsid w:val="74FE769F"/>
    <w:rsid w:val="75006A5B"/>
    <w:rsid w:val="7516331A"/>
    <w:rsid w:val="751C5C95"/>
    <w:rsid w:val="752C37FF"/>
    <w:rsid w:val="7535111C"/>
    <w:rsid w:val="753811DE"/>
    <w:rsid w:val="753A7507"/>
    <w:rsid w:val="75411FCE"/>
    <w:rsid w:val="75440984"/>
    <w:rsid w:val="754A221E"/>
    <w:rsid w:val="755579B1"/>
    <w:rsid w:val="756B66D6"/>
    <w:rsid w:val="7571258C"/>
    <w:rsid w:val="75815A3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6916EC"/>
    <w:rsid w:val="78877156"/>
    <w:rsid w:val="78911E31"/>
    <w:rsid w:val="78D00DB0"/>
    <w:rsid w:val="78E8339A"/>
    <w:rsid w:val="7922350F"/>
    <w:rsid w:val="792B5470"/>
    <w:rsid w:val="792C1F85"/>
    <w:rsid w:val="79392FF8"/>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B33499"/>
    <w:rsid w:val="7BB5539B"/>
    <w:rsid w:val="7BBC615A"/>
    <w:rsid w:val="7BBF68BE"/>
    <w:rsid w:val="7BC419CF"/>
    <w:rsid w:val="7BC53655"/>
    <w:rsid w:val="7BC83F54"/>
    <w:rsid w:val="7BCA6C92"/>
    <w:rsid w:val="7BD478BA"/>
    <w:rsid w:val="7BE80F25"/>
    <w:rsid w:val="7C162328"/>
    <w:rsid w:val="7C1C35A7"/>
    <w:rsid w:val="7C216730"/>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D32FC"/>
    <w:rsid w:val="7D991C50"/>
    <w:rsid w:val="7DA76CFA"/>
    <w:rsid w:val="7DAD04AF"/>
    <w:rsid w:val="7DCC55DA"/>
    <w:rsid w:val="7DDD0501"/>
    <w:rsid w:val="7DE234DC"/>
    <w:rsid w:val="7DE51372"/>
    <w:rsid w:val="7E085776"/>
    <w:rsid w:val="7E0F3A80"/>
    <w:rsid w:val="7E1C120B"/>
    <w:rsid w:val="7E1F6540"/>
    <w:rsid w:val="7E4648AA"/>
    <w:rsid w:val="7E480ACC"/>
    <w:rsid w:val="7E535653"/>
    <w:rsid w:val="7E5E590F"/>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2023-09-27T14:12:10Z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